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7791618"/>
        <w:docPartObj>
          <w:docPartGallery w:val="Cover Pages"/>
          <w:docPartUnique/>
        </w:docPartObj>
      </w:sdtPr>
      <w:sdtEndPr/>
      <w:sdtContent>
        <w:p w14:paraId="669F2DC6" w14:textId="5CF87458" w:rsidR="008A2DD1" w:rsidRDefault="0035037E">
          <w:r>
            <w:rPr>
              <w:noProof/>
            </w:rPr>
            <mc:AlternateContent>
              <mc:Choice Requires="wps">
                <w:drawing>
                  <wp:anchor distT="45720" distB="45720" distL="114300" distR="114300" simplePos="0" relativeHeight="251657216" behindDoc="0" locked="0" layoutInCell="1" allowOverlap="1" wp14:anchorId="26398721" wp14:editId="670CF1A1">
                    <wp:simplePos x="0" y="0"/>
                    <wp:positionH relativeFrom="margin">
                      <wp:posOffset>292100</wp:posOffset>
                    </wp:positionH>
                    <wp:positionV relativeFrom="paragraph">
                      <wp:posOffset>1371600</wp:posOffset>
                    </wp:positionV>
                    <wp:extent cx="5904865" cy="4546600"/>
                    <wp:effectExtent l="0" t="0" r="635"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865" cy="4546600"/>
                            </a:xfrm>
                            <a:prstGeom prst="rect">
                              <a:avLst/>
                            </a:prstGeom>
                            <a:solidFill>
                              <a:srgbClr val="FFFFFF"/>
                            </a:solidFill>
                            <a:ln w="9525">
                              <a:noFill/>
                              <a:miter lim="800000"/>
                              <a:headEnd/>
                              <a:tailEnd/>
                            </a:ln>
                          </wps:spPr>
                          <wps:txbx>
                            <w:txbxContent>
                              <w:p w14:paraId="1B548DB9" w14:textId="77777777" w:rsidR="0035037E" w:rsidRDefault="0035037E" w:rsidP="0035037E">
                                <w:pPr>
                                  <w:jc w:val="center"/>
                                  <w:rPr>
                                    <w:rFonts w:ascii="Arial Rounded MT Bold" w:hAnsi="Arial Rounded MT Bold" w:cs="Open Sans"/>
                                    <w:color w:val="1F3864" w:themeColor="accent1" w:themeShade="80"/>
                                    <w:sz w:val="72"/>
                                    <w:szCs w:val="72"/>
                                  </w:rPr>
                                </w:pPr>
                                <w:r w:rsidRPr="0035037E">
                                  <w:rPr>
                                    <w:rFonts w:ascii="Arial Rounded MT Bold" w:hAnsi="Arial Rounded MT Bold" w:cs="Open Sans"/>
                                    <w:color w:val="1F3864" w:themeColor="accent1" w:themeShade="80"/>
                                    <w:sz w:val="72"/>
                                    <w:szCs w:val="72"/>
                                  </w:rPr>
                                  <w:t xml:space="preserve">ACET KS3-5 Assessment, Feedback and Reporting Policy </w:t>
                                </w:r>
                              </w:p>
                              <w:p w14:paraId="161C3BAC" w14:textId="77777777" w:rsidR="0035037E" w:rsidRPr="0035037E" w:rsidRDefault="0035037E" w:rsidP="0035037E">
                                <w:pPr>
                                  <w:jc w:val="center"/>
                                  <w:rPr>
                                    <w:rFonts w:ascii="Arial Rounded MT Bold" w:hAnsi="Arial Rounded MT Bold" w:cs="Open Sans"/>
                                    <w:color w:val="1F3864" w:themeColor="accent1" w:themeShade="80"/>
                                    <w:sz w:val="72"/>
                                    <w:szCs w:val="72"/>
                                  </w:rPr>
                                </w:pPr>
                              </w:p>
                              <w:p w14:paraId="27467A99" w14:textId="68499566"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DATE:</w:t>
                                </w:r>
                                <w:r w:rsidR="0035037E">
                                  <w:rPr>
                                    <w:rFonts w:ascii="Arial Rounded MT Bold" w:hAnsi="Arial Rounded MT Bold" w:cs="Open Sans"/>
                                    <w:color w:val="1F3864" w:themeColor="accent1" w:themeShade="80"/>
                                    <w:sz w:val="56"/>
                                    <w:szCs w:val="56"/>
                                  </w:rPr>
                                  <w:t xml:space="preserve"> November 2024</w:t>
                                </w:r>
                              </w:p>
                              <w:p w14:paraId="7419D4FA" w14:textId="097D3B38"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POLICY LEAD:</w:t>
                                </w:r>
                                <w:r w:rsidR="001B7344">
                                  <w:rPr>
                                    <w:rFonts w:ascii="Arial Rounded MT Bold" w:hAnsi="Arial Rounded MT Bold" w:cs="Open Sans"/>
                                    <w:color w:val="1F3864" w:themeColor="accent1" w:themeShade="80"/>
                                    <w:sz w:val="56"/>
                                    <w:szCs w:val="56"/>
                                  </w:rPr>
                                  <w:t xml:space="preserve"> Helen Care</w:t>
                                </w:r>
                              </w:p>
                              <w:p w14:paraId="7B1B48A4" w14:textId="1E8D8709"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APPROVED BY:</w:t>
                                </w:r>
                                <w:r w:rsidR="001B7344">
                                  <w:rPr>
                                    <w:rFonts w:ascii="Arial Rounded MT Bold" w:hAnsi="Arial Rounded MT Bold" w:cs="Open Sans"/>
                                    <w:color w:val="1F3864" w:themeColor="accent1" w:themeShade="80"/>
                                    <w:sz w:val="56"/>
                                    <w:szCs w:val="56"/>
                                  </w:rPr>
                                  <w:t xml:space="preserve"> </w:t>
                                </w:r>
                                <w:r w:rsidR="0007527B">
                                  <w:rPr>
                                    <w:rFonts w:ascii="Arial Rounded MT Bold" w:hAnsi="Arial Rounded MT Bold" w:cs="Open Sans"/>
                                    <w:color w:val="1F3864" w:themeColor="accent1" w:themeShade="80"/>
                                    <w:sz w:val="56"/>
                                    <w:szCs w:val="56"/>
                                  </w:rPr>
                                  <w:t>C&amp;S Committee</w:t>
                                </w:r>
                              </w:p>
                              <w:p w14:paraId="688C0072" w14:textId="77777777" w:rsidR="00A403BC" w:rsidRPr="00A403BC" w:rsidRDefault="00A403BC" w:rsidP="00A403BC">
                                <w:pPr>
                                  <w:rPr>
                                    <w:rFonts w:ascii="Arial Rounded MT Bold" w:hAnsi="Arial Rounded MT Bold"/>
                                    <w:color w:val="002060"/>
                                    <w:sz w:val="144"/>
                                    <w:szCs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398721" id="_x0000_t202" coordsize="21600,21600" o:spt="202" path="m,l,21600r21600,l21600,xe">
                    <v:stroke joinstyle="miter"/>
                    <v:path gradientshapeok="t" o:connecttype="rect"/>
                  </v:shapetype>
                  <v:shape id="Text Box 2" o:spid="_x0000_s1026" type="#_x0000_t202" style="position:absolute;margin-left:23pt;margin-top:108pt;width:464.95pt;height:35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" stroked="f">
                    <v:textbox>
                      <w:txbxContent>
                        <w:p w14:paraId="1B548DB9" w14:textId="77777777" w:rsidR="0035037E" w:rsidRDefault="0035037E" w:rsidP="0035037E">
                          <w:pPr>
                            <w:jc w:val="center"/>
                            <w:rPr>
                              <w:rFonts w:ascii="Arial Rounded MT Bold" w:hAnsi="Arial Rounded MT Bold" w:cs="Open Sans"/>
                              <w:color w:val="1F3864" w:themeColor="accent1" w:themeShade="80"/>
                              <w:sz w:val="72"/>
                              <w:szCs w:val="72"/>
                            </w:rPr>
                          </w:pPr>
                          <w:r w:rsidRPr="0035037E">
                            <w:rPr>
                              <w:rFonts w:ascii="Arial Rounded MT Bold" w:hAnsi="Arial Rounded MT Bold" w:cs="Open Sans"/>
                              <w:color w:val="1F3864" w:themeColor="accent1" w:themeShade="80"/>
                              <w:sz w:val="72"/>
                              <w:szCs w:val="72"/>
                            </w:rPr>
                            <w:t xml:space="preserve">ACET KS3-5 Assessment, Feedback and Reporting Policy </w:t>
                          </w:r>
                        </w:p>
                        <w:p w14:paraId="161C3BAC" w14:textId="77777777" w:rsidR="0035037E" w:rsidRPr="0035037E" w:rsidRDefault="0035037E" w:rsidP="0035037E">
                          <w:pPr>
                            <w:jc w:val="center"/>
                            <w:rPr>
                              <w:rFonts w:ascii="Arial Rounded MT Bold" w:hAnsi="Arial Rounded MT Bold" w:cs="Open Sans"/>
                              <w:color w:val="1F3864" w:themeColor="accent1" w:themeShade="80"/>
                              <w:sz w:val="72"/>
                              <w:szCs w:val="72"/>
                            </w:rPr>
                          </w:pPr>
                        </w:p>
                        <w:p w14:paraId="27467A99" w14:textId="68499566"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DATE:</w:t>
                          </w:r>
                          <w:r w:rsidR="0035037E">
                            <w:rPr>
                              <w:rFonts w:ascii="Arial Rounded MT Bold" w:hAnsi="Arial Rounded MT Bold" w:cs="Open Sans"/>
                              <w:color w:val="1F3864" w:themeColor="accent1" w:themeShade="80"/>
                              <w:sz w:val="56"/>
                              <w:szCs w:val="56"/>
                            </w:rPr>
                            <w:t xml:space="preserve"> November 2024</w:t>
                          </w:r>
                        </w:p>
                        <w:p w14:paraId="7419D4FA" w14:textId="097D3B38"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POLICY LEAD:</w:t>
                          </w:r>
                          <w:r w:rsidR="001B7344">
                            <w:rPr>
                              <w:rFonts w:ascii="Arial Rounded MT Bold" w:hAnsi="Arial Rounded MT Bold" w:cs="Open Sans"/>
                              <w:color w:val="1F3864" w:themeColor="accent1" w:themeShade="80"/>
                              <w:sz w:val="56"/>
                              <w:szCs w:val="56"/>
                            </w:rPr>
                            <w:t xml:space="preserve"> Helen Care</w:t>
                          </w:r>
                        </w:p>
                        <w:p w14:paraId="7B1B48A4" w14:textId="1E8D8709" w:rsidR="00A403BC" w:rsidRPr="0035037E" w:rsidRDefault="00A403BC" w:rsidP="0035037E">
                          <w:pPr>
                            <w:rPr>
                              <w:rFonts w:ascii="Arial Rounded MT Bold" w:hAnsi="Arial Rounded MT Bold" w:cs="Open Sans"/>
                              <w:color w:val="1F3864" w:themeColor="accent1" w:themeShade="80"/>
                              <w:sz w:val="56"/>
                              <w:szCs w:val="56"/>
                            </w:rPr>
                          </w:pPr>
                          <w:r w:rsidRPr="0035037E">
                            <w:rPr>
                              <w:rFonts w:ascii="Arial Rounded MT Bold" w:hAnsi="Arial Rounded MT Bold" w:cs="Open Sans"/>
                              <w:color w:val="1F3864" w:themeColor="accent1" w:themeShade="80"/>
                              <w:sz w:val="56"/>
                              <w:szCs w:val="56"/>
                            </w:rPr>
                            <w:t>APPROVED BY:</w:t>
                          </w:r>
                          <w:r w:rsidR="001B7344">
                            <w:rPr>
                              <w:rFonts w:ascii="Arial Rounded MT Bold" w:hAnsi="Arial Rounded MT Bold" w:cs="Open Sans"/>
                              <w:color w:val="1F3864" w:themeColor="accent1" w:themeShade="80"/>
                              <w:sz w:val="56"/>
                              <w:szCs w:val="56"/>
                            </w:rPr>
                            <w:t xml:space="preserve"> </w:t>
                          </w:r>
                          <w:r w:rsidR="0007527B">
                            <w:rPr>
                              <w:rFonts w:ascii="Arial Rounded MT Bold" w:hAnsi="Arial Rounded MT Bold" w:cs="Open Sans"/>
                              <w:color w:val="1F3864" w:themeColor="accent1" w:themeShade="80"/>
                              <w:sz w:val="56"/>
                              <w:szCs w:val="56"/>
                            </w:rPr>
                            <w:t>C&amp;S Committee</w:t>
                          </w:r>
                        </w:p>
                        <w:p w14:paraId="688C0072" w14:textId="77777777" w:rsidR="00A403BC" w:rsidRPr="00A403BC" w:rsidRDefault="00A403BC" w:rsidP="00A403BC">
                          <w:pPr>
                            <w:rPr>
                              <w:rFonts w:ascii="Arial Rounded MT Bold" w:hAnsi="Arial Rounded MT Bold"/>
                              <w:color w:val="002060"/>
                              <w:sz w:val="144"/>
                              <w:szCs w:val="144"/>
                            </w:rPr>
                          </w:pPr>
                        </w:p>
                      </w:txbxContent>
                    </v:textbox>
                    <w10:wrap type="square" anchorx="margin"/>
                  </v:shape>
                </w:pict>
              </mc:Fallback>
            </mc:AlternateContent>
          </w:r>
          <w:r w:rsidR="00032FD2">
            <w:rPr>
              <w:noProof/>
            </w:rPr>
            <w:drawing>
              <wp:anchor distT="0" distB="0" distL="114300" distR="114300" simplePos="0" relativeHeight="251648512" behindDoc="1" locked="0" layoutInCell="1" allowOverlap="1" wp14:anchorId="32D20AAB" wp14:editId="4294458F">
                <wp:simplePos x="0" y="0"/>
                <wp:positionH relativeFrom="page">
                  <wp:align>right</wp:align>
                </wp:positionH>
                <wp:positionV relativeFrom="page">
                  <wp:posOffset>3175</wp:posOffset>
                </wp:positionV>
                <wp:extent cx="7546975" cy="106749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697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63172" w14:textId="297A3856" w:rsidR="00CB66FD" w:rsidRDefault="00E75842"/>
      </w:sdtContent>
    </w:sdt>
    <w:p w14:paraId="04AABBCD" w14:textId="289F8D9E" w:rsidR="00484248" w:rsidRDefault="00484248"/>
    <w:p w14:paraId="0C08BC45" w14:textId="77A534F0" w:rsidR="00DF40D6" w:rsidRDefault="00DF40D6"/>
    <w:p w14:paraId="17ECDF70" w14:textId="75449617" w:rsidR="00DF40D6" w:rsidRDefault="00DF40D6"/>
    <w:p w14:paraId="633ED85B" w14:textId="77777777" w:rsidR="00DF40D6" w:rsidRDefault="00DF40D6"/>
    <w:p w14:paraId="52223795" w14:textId="05BB38C8" w:rsidR="00DC7CF8" w:rsidRDefault="00DC7CF8"/>
    <w:tbl>
      <w:tblPr>
        <w:tblStyle w:val="TableGrid"/>
        <w:tblpPr w:leftFromText="180" w:rightFromText="180" w:vertAnchor="text" w:horzAnchor="margin" w:tblpXSpec="center" w:tblpY="196"/>
        <w:tblW w:w="9640" w:type="dxa"/>
        <w:tblLook w:val="04A0" w:firstRow="1" w:lastRow="0" w:firstColumn="1" w:lastColumn="0" w:noHBand="0" w:noVBand="1"/>
      </w:tblPr>
      <w:tblGrid>
        <w:gridCol w:w="2543"/>
        <w:gridCol w:w="2254"/>
        <w:gridCol w:w="2254"/>
        <w:gridCol w:w="2589"/>
      </w:tblGrid>
      <w:tr w:rsidR="007E1025" w14:paraId="53CF7BCE" w14:textId="77777777" w:rsidTr="008B3AD1">
        <w:trPr>
          <w:trHeight w:val="274"/>
        </w:trPr>
        <w:tc>
          <w:tcPr>
            <w:tcW w:w="9640" w:type="dxa"/>
            <w:gridSpan w:val="4"/>
            <w:shd w:val="clear" w:color="auto" w:fill="1F3864" w:themeFill="accent1" w:themeFillShade="80"/>
          </w:tcPr>
          <w:p w14:paraId="253094F7" w14:textId="77777777" w:rsidR="007E1025" w:rsidRPr="008A37F2" w:rsidRDefault="007E1025" w:rsidP="008B3AD1">
            <w:pPr>
              <w:jc w:val="center"/>
              <w:rPr>
                <w:rFonts w:ascii="Arial Rounded MT Bold" w:hAnsi="Arial Rounded MT Bold"/>
                <w:color w:val="FFFFFF" w:themeColor="background1"/>
                <w:sz w:val="32"/>
                <w:szCs w:val="32"/>
              </w:rPr>
            </w:pPr>
            <w:r w:rsidRPr="008A37F2">
              <w:rPr>
                <w:rFonts w:ascii="Arial Rounded MT Bold" w:hAnsi="Arial Rounded MT Bold"/>
                <w:color w:val="FFFFFF" w:themeColor="background1"/>
                <w:sz w:val="32"/>
                <w:szCs w:val="32"/>
              </w:rPr>
              <w:t>DOCUMENT CONTROL</w:t>
            </w:r>
          </w:p>
        </w:tc>
      </w:tr>
      <w:tr w:rsidR="007E1025" w14:paraId="348D8D42" w14:textId="77777777" w:rsidTr="008B3AD1">
        <w:trPr>
          <w:trHeight w:val="325"/>
        </w:trPr>
        <w:tc>
          <w:tcPr>
            <w:tcW w:w="2543" w:type="dxa"/>
            <w:shd w:val="clear" w:color="auto" w:fill="1F3864" w:themeFill="accent1" w:themeFillShade="80"/>
          </w:tcPr>
          <w:p w14:paraId="59CD70E4" w14:textId="77777777" w:rsidR="007E1025" w:rsidRPr="001D216A" w:rsidRDefault="007E1025" w:rsidP="008B3AD1">
            <w:pPr>
              <w:rPr>
                <w:rFonts w:ascii="Arial Rounded MT Bold" w:hAnsi="Arial Rounded MT Bold"/>
              </w:rPr>
            </w:pPr>
            <w:r>
              <w:rPr>
                <w:rFonts w:ascii="Arial Rounded MT Bold" w:hAnsi="Arial Rounded MT Bold"/>
              </w:rPr>
              <w:t>Policy Level</w:t>
            </w:r>
          </w:p>
        </w:tc>
        <w:tc>
          <w:tcPr>
            <w:tcW w:w="7097" w:type="dxa"/>
            <w:gridSpan w:val="3"/>
          </w:tcPr>
          <w:p w14:paraId="3970B99D" w14:textId="3306A0A2" w:rsidR="007E1025" w:rsidRDefault="001B7344" w:rsidP="008B3AD1">
            <w:r>
              <w:t>Trust (Senior)</w:t>
            </w:r>
          </w:p>
        </w:tc>
      </w:tr>
      <w:tr w:rsidR="007E1025" w14:paraId="066021A9" w14:textId="77777777" w:rsidTr="008B3AD1">
        <w:tc>
          <w:tcPr>
            <w:tcW w:w="2543" w:type="dxa"/>
            <w:shd w:val="clear" w:color="auto" w:fill="1F3864" w:themeFill="accent1" w:themeFillShade="80"/>
          </w:tcPr>
          <w:p w14:paraId="3570F2EC" w14:textId="77777777" w:rsidR="007E1025" w:rsidRPr="001D216A" w:rsidRDefault="007E1025" w:rsidP="008B3AD1">
            <w:pPr>
              <w:rPr>
                <w:rFonts w:ascii="Arial Rounded MT Bold" w:hAnsi="Arial Rounded MT Bold"/>
              </w:rPr>
            </w:pPr>
            <w:r>
              <w:rPr>
                <w:rFonts w:ascii="Arial Rounded MT Bold" w:hAnsi="Arial Rounded MT Bold"/>
              </w:rPr>
              <w:t>Approved By</w:t>
            </w:r>
          </w:p>
        </w:tc>
        <w:tc>
          <w:tcPr>
            <w:tcW w:w="7097" w:type="dxa"/>
            <w:gridSpan w:val="3"/>
          </w:tcPr>
          <w:p w14:paraId="49240853" w14:textId="29C02E4D" w:rsidR="007E1025" w:rsidRDefault="001B7344" w:rsidP="008B3AD1">
            <w:r>
              <w:t>Trustee</w:t>
            </w:r>
            <w:r w:rsidR="00107F15">
              <w:t>s (C&amp;S Committee)</w:t>
            </w:r>
          </w:p>
        </w:tc>
      </w:tr>
      <w:tr w:rsidR="007E1025" w14:paraId="6A7A595B" w14:textId="77777777" w:rsidTr="008B3AD1">
        <w:tc>
          <w:tcPr>
            <w:tcW w:w="2543" w:type="dxa"/>
            <w:shd w:val="clear" w:color="auto" w:fill="1F3864" w:themeFill="accent1" w:themeFillShade="80"/>
          </w:tcPr>
          <w:p w14:paraId="30F80B24" w14:textId="77777777" w:rsidR="007E1025" w:rsidRPr="001D216A" w:rsidRDefault="007E1025" w:rsidP="008B3AD1">
            <w:pPr>
              <w:rPr>
                <w:rFonts w:ascii="Arial Rounded MT Bold" w:hAnsi="Arial Rounded MT Bold"/>
              </w:rPr>
            </w:pPr>
            <w:r>
              <w:rPr>
                <w:rFonts w:ascii="Arial Rounded MT Bold" w:hAnsi="Arial Rounded MT Bold"/>
              </w:rPr>
              <w:t>Approval Date</w:t>
            </w:r>
          </w:p>
        </w:tc>
        <w:tc>
          <w:tcPr>
            <w:tcW w:w="7097" w:type="dxa"/>
            <w:gridSpan w:val="3"/>
          </w:tcPr>
          <w:p w14:paraId="36D02724" w14:textId="2A64847B" w:rsidR="007E1025" w:rsidRDefault="00EC6570" w:rsidP="008B3AD1">
            <w:r>
              <w:t>27.01.2025</w:t>
            </w:r>
          </w:p>
        </w:tc>
      </w:tr>
      <w:tr w:rsidR="007E1025" w14:paraId="7EEAD53C" w14:textId="77777777" w:rsidTr="008B3AD1">
        <w:tc>
          <w:tcPr>
            <w:tcW w:w="2543" w:type="dxa"/>
            <w:shd w:val="clear" w:color="auto" w:fill="1F3864" w:themeFill="accent1" w:themeFillShade="80"/>
          </w:tcPr>
          <w:p w14:paraId="72C2EA9F" w14:textId="77777777" w:rsidR="007E1025" w:rsidRPr="001D216A" w:rsidRDefault="007E1025" w:rsidP="008B3AD1">
            <w:pPr>
              <w:rPr>
                <w:rFonts w:ascii="Arial Rounded MT Bold" w:hAnsi="Arial Rounded MT Bold"/>
              </w:rPr>
            </w:pPr>
            <w:r>
              <w:rPr>
                <w:rFonts w:ascii="Arial Rounded MT Bold" w:hAnsi="Arial Rounded MT Bold"/>
              </w:rPr>
              <w:t>Next Review Date</w:t>
            </w:r>
          </w:p>
        </w:tc>
        <w:tc>
          <w:tcPr>
            <w:tcW w:w="2254" w:type="dxa"/>
          </w:tcPr>
          <w:p w14:paraId="3AAFCB8D" w14:textId="3BFD778A" w:rsidR="007E1025" w:rsidRDefault="001B7344" w:rsidP="008B3AD1">
            <w:r>
              <w:t>November 2025</w:t>
            </w:r>
          </w:p>
        </w:tc>
        <w:tc>
          <w:tcPr>
            <w:tcW w:w="2254" w:type="dxa"/>
            <w:shd w:val="clear" w:color="auto" w:fill="1F3864" w:themeFill="accent1" w:themeFillShade="80"/>
          </w:tcPr>
          <w:p w14:paraId="0520A862" w14:textId="77777777" w:rsidR="007E1025" w:rsidRPr="001D216A" w:rsidRDefault="007E1025" w:rsidP="008B3AD1">
            <w:pPr>
              <w:rPr>
                <w:rFonts w:ascii="Arial Rounded MT Bold" w:hAnsi="Arial Rounded MT Bold"/>
              </w:rPr>
            </w:pPr>
            <w:r w:rsidRPr="001D216A">
              <w:rPr>
                <w:rFonts w:ascii="Arial Rounded MT Bold" w:hAnsi="Arial Rounded MT Bold"/>
              </w:rPr>
              <w:t>FREQUENCY</w:t>
            </w:r>
          </w:p>
        </w:tc>
        <w:tc>
          <w:tcPr>
            <w:tcW w:w="2589" w:type="dxa"/>
          </w:tcPr>
          <w:p w14:paraId="50E86801" w14:textId="5384554E" w:rsidR="007E1025" w:rsidRDefault="001B7344" w:rsidP="008B3AD1">
            <w:r>
              <w:t>Annual</w:t>
            </w:r>
          </w:p>
        </w:tc>
      </w:tr>
      <w:tr w:rsidR="007E1025" w14:paraId="4496F6F1" w14:textId="77777777" w:rsidTr="008B3AD1">
        <w:tc>
          <w:tcPr>
            <w:tcW w:w="2543" w:type="dxa"/>
            <w:shd w:val="clear" w:color="auto" w:fill="1F3864" w:themeFill="accent1" w:themeFillShade="80"/>
          </w:tcPr>
          <w:p w14:paraId="12036E10" w14:textId="77777777" w:rsidR="007E1025" w:rsidRDefault="007E1025" w:rsidP="008B3AD1">
            <w:pPr>
              <w:rPr>
                <w:rFonts w:ascii="Arial Rounded MT Bold" w:hAnsi="Arial Rounded MT Bold"/>
              </w:rPr>
            </w:pPr>
            <w:r>
              <w:rPr>
                <w:rFonts w:ascii="Arial Rounded MT Bold" w:hAnsi="Arial Rounded MT Bold"/>
              </w:rPr>
              <w:t>Business Lead</w:t>
            </w:r>
          </w:p>
        </w:tc>
        <w:tc>
          <w:tcPr>
            <w:tcW w:w="2254" w:type="dxa"/>
          </w:tcPr>
          <w:p w14:paraId="28A21AAE" w14:textId="5A5899E2" w:rsidR="007E1025" w:rsidRDefault="001B7344" w:rsidP="008B3AD1">
            <w:r>
              <w:t>R Hibberd</w:t>
            </w:r>
          </w:p>
        </w:tc>
        <w:tc>
          <w:tcPr>
            <w:tcW w:w="2254" w:type="dxa"/>
            <w:shd w:val="clear" w:color="auto" w:fill="1F3864" w:themeFill="accent1" w:themeFillShade="80"/>
          </w:tcPr>
          <w:p w14:paraId="6DE647E5" w14:textId="77777777" w:rsidR="007E1025" w:rsidRPr="001D216A" w:rsidRDefault="007E1025" w:rsidP="008B3AD1">
            <w:pPr>
              <w:rPr>
                <w:rFonts w:ascii="Arial Rounded MT Bold" w:hAnsi="Arial Rounded MT Bold"/>
              </w:rPr>
            </w:pPr>
            <w:r>
              <w:rPr>
                <w:rFonts w:ascii="Arial Rounded MT Bold" w:hAnsi="Arial Rounded MT Bold"/>
              </w:rPr>
              <w:t>Author</w:t>
            </w:r>
          </w:p>
        </w:tc>
        <w:tc>
          <w:tcPr>
            <w:tcW w:w="2589" w:type="dxa"/>
          </w:tcPr>
          <w:p w14:paraId="36610F5B" w14:textId="0C4F6BC4" w:rsidR="007E1025" w:rsidRDefault="001B7344" w:rsidP="008B3AD1">
            <w:r>
              <w:t>Helen Care</w:t>
            </w:r>
          </w:p>
        </w:tc>
      </w:tr>
      <w:tr w:rsidR="007E1025" w14:paraId="48E5A807" w14:textId="77777777" w:rsidTr="008B3AD1">
        <w:tc>
          <w:tcPr>
            <w:tcW w:w="2543" w:type="dxa"/>
            <w:shd w:val="clear" w:color="auto" w:fill="1F3864" w:themeFill="accent1" w:themeFillShade="80"/>
          </w:tcPr>
          <w:p w14:paraId="6E8C5011" w14:textId="77777777" w:rsidR="007E1025" w:rsidRPr="002D19D7" w:rsidRDefault="007E1025" w:rsidP="008B3AD1">
            <w:pPr>
              <w:rPr>
                <w:rFonts w:ascii="Arial Rounded MT Bold" w:hAnsi="Arial Rounded MT Bold"/>
              </w:rPr>
            </w:pPr>
            <w:r w:rsidRPr="002D19D7">
              <w:rPr>
                <w:rFonts w:ascii="Arial Rounded MT Bold" w:hAnsi="Arial Rounded MT Bold"/>
              </w:rPr>
              <w:t>VERSION NUMBER</w:t>
            </w:r>
          </w:p>
        </w:tc>
        <w:tc>
          <w:tcPr>
            <w:tcW w:w="2254" w:type="dxa"/>
            <w:shd w:val="clear" w:color="auto" w:fill="1F3864" w:themeFill="accent1" w:themeFillShade="80"/>
          </w:tcPr>
          <w:p w14:paraId="17E8982F" w14:textId="77777777" w:rsidR="007E1025" w:rsidRPr="002D19D7" w:rsidRDefault="007E1025" w:rsidP="008B3AD1">
            <w:pPr>
              <w:rPr>
                <w:rFonts w:ascii="Arial Rounded MT Bold" w:hAnsi="Arial Rounded MT Bold"/>
              </w:rPr>
            </w:pPr>
            <w:r w:rsidRPr="002D19D7">
              <w:rPr>
                <w:rFonts w:ascii="Arial Rounded MT Bold" w:hAnsi="Arial Rounded MT Bold"/>
              </w:rPr>
              <w:t>DATE ISSUED</w:t>
            </w:r>
          </w:p>
        </w:tc>
        <w:tc>
          <w:tcPr>
            <w:tcW w:w="4843" w:type="dxa"/>
            <w:gridSpan w:val="2"/>
            <w:shd w:val="clear" w:color="auto" w:fill="1F3864" w:themeFill="accent1" w:themeFillShade="80"/>
          </w:tcPr>
          <w:p w14:paraId="51230E3A" w14:textId="77777777" w:rsidR="007E1025" w:rsidRPr="002D19D7" w:rsidRDefault="007E1025" w:rsidP="008B3AD1">
            <w:pPr>
              <w:rPr>
                <w:rFonts w:ascii="Arial Rounded MT Bold" w:hAnsi="Arial Rounded MT Bold"/>
              </w:rPr>
            </w:pPr>
            <w:r w:rsidRPr="002D19D7">
              <w:rPr>
                <w:rFonts w:ascii="Arial Rounded MT Bold" w:hAnsi="Arial Rounded MT Bold"/>
              </w:rPr>
              <w:t>UPDATED INFORMATION</w:t>
            </w:r>
          </w:p>
        </w:tc>
      </w:tr>
      <w:tr w:rsidR="007E1025" w14:paraId="3F4C7629" w14:textId="77777777" w:rsidTr="008B3AD1">
        <w:tc>
          <w:tcPr>
            <w:tcW w:w="2543" w:type="dxa"/>
          </w:tcPr>
          <w:p w14:paraId="616DDCF9" w14:textId="3DC58991" w:rsidR="007E1025" w:rsidRDefault="001B7344" w:rsidP="001B7344">
            <w:pPr>
              <w:jc w:val="center"/>
            </w:pPr>
            <w:r>
              <w:t>V2</w:t>
            </w:r>
          </w:p>
        </w:tc>
        <w:tc>
          <w:tcPr>
            <w:tcW w:w="2254" w:type="dxa"/>
          </w:tcPr>
          <w:p w14:paraId="4EC31D6A" w14:textId="3D6E7A4A" w:rsidR="007E1025" w:rsidRDefault="001B7344" w:rsidP="001B7344">
            <w:pPr>
              <w:jc w:val="center"/>
            </w:pPr>
            <w:r>
              <w:t>November 2024</w:t>
            </w:r>
          </w:p>
        </w:tc>
        <w:tc>
          <w:tcPr>
            <w:tcW w:w="4843" w:type="dxa"/>
            <w:gridSpan w:val="2"/>
          </w:tcPr>
          <w:p w14:paraId="45899760" w14:textId="27FF1A4A" w:rsidR="0077124E" w:rsidRDefault="007E1025" w:rsidP="0077124E">
            <w:pPr>
              <w:textAlignment w:val="baseline"/>
              <w:rPr>
                <w:rFonts w:ascii="Open Sans" w:eastAsia="Times New Roman" w:hAnsi="Open Sans" w:cs="Open Sans"/>
              </w:rPr>
            </w:pPr>
            <w:r w:rsidRPr="00B61DB7">
              <w:rPr>
                <w:rFonts w:ascii="Calibri" w:eastAsia="Calibri" w:hAnsi="Calibri" w:cs="Calibri"/>
              </w:rPr>
              <w:t xml:space="preserve"> </w:t>
            </w:r>
            <w:r w:rsidR="0077124E">
              <w:rPr>
                <w:rFonts w:ascii="Open Sans" w:eastAsia="Times New Roman" w:hAnsi="Open Sans" w:cs="Open Sans"/>
              </w:rPr>
              <w:t>Revised versions of KS3 ARE descriptors. Amendment to Y13 trial exam venues. Amendment to number of Y11 trial exams.</w:t>
            </w:r>
          </w:p>
          <w:p w14:paraId="2E4C46FF" w14:textId="27630CBC" w:rsidR="007E1025" w:rsidRPr="0077124E" w:rsidRDefault="0077124E" w:rsidP="0077124E">
            <w:pPr>
              <w:textAlignment w:val="baseline"/>
              <w:rPr>
                <w:rFonts w:ascii="Open Sans" w:eastAsia="Times New Roman" w:hAnsi="Open Sans" w:cs="Open Sans"/>
              </w:rPr>
            </w:pPr>
            <w:r>
              <w:rPr>
                <w:rFonts w:ascii="Open Sans" w:eastAsia="Times New Roman" w:hAnsi="Open Sans" w:cs="Open Sans"/>
              </w:rPr>
              <w:t>Amendments to wording of feedback / response and data collection sections.</w:t>
            </w:r>
          </w:p>
        </w:tc>
      </w:tr>
      <w:tr w:rsidR="007E1025" w14:paraId="31330429" w14:textId="77777777" w:rsidTr="008B3AD1">
        <w:tc>
          <w:tcPr>
            <w:tcW w:w="2543" w:type="dxa"/>
          </w:tcPr>
          <w:p w14:paraId="735DCE58" w14:textId="77777777" w:rsidR="007E1025" w:rsidRDefault="007E1025" w:rsidP="001B7344">
            <w:pPr>
              <w:jc w:val="center"/>
            </w:pPr>
          </w:p>
        </w:tc>
        <w:tc>
          <w:tcPr>
            <w:tcW w:w="2254" w:type="dxa"/>
          </w:tcPr>
          <w:p w14:paraId="70C202CC" w14:textId="77777777" w:rsidR="007E1025" w:rsidRDefault="007E1025" w:rsidP="001B7344">
            <w:pPr>
              <w:jc w:val="center"/>
            </w:pPr>
          </w:p>
        </w:tc>
        <w:tc>
          <w:tcPr>
            <w:tcW w:w="4843" w:type="dxa"/>
            <w:gridSpan w:val="2"/>
          </w:tcPr>
          <w:p w14:paraId="5DF23DA0" w14:textId="77777777" w:rsidR="007E1025" w:rsidRDefault="007E1025" w:rsidP="008B3AD1">
            <w:pPr>
              <w:spacing w:after="17"/>
              <w:rPr>
                <w:rFonts w:ascii="Calibri" w:eastAsia="Calibri" w:hAnsi="Calibri" w:cs="Calibri"/>
              </w:rPr>
            </w:pPr>
          </w:p>
        </w:tc>
      </w:tr>
      <w:tr w:rsidR="007E1025" w14:paraId="0D6CF8C7" w14:textId="77777777" w:rsidTr="008B3AD1">
        <w:tc>
          <w:tcPr>
            <w:tcW w:w="2543" w:type="dxa"/>
          </w:tcPr>
          <w:p w14:paraId="0D3354FE" w14:textId="77777777" w:rsidR="007E1025" w:rsidRDefault="007E1025" w:rsidP="001B7344">
            <w:pPr>
              <w:jc w:val="center"/>
            </w:pPr>
          </w:p>
        </w:tc>
        <w:tc>
          <w:tcPr>
            <w:tcW w:w="2254" w:type="dxa"/>
          </w:tcPr>
          <w:p w14:paraId="05503B51" w14:textId="77777777" w:rsidR="007E1025" w:rsidRDefault="007E1025" w:rsidP="001B7344">
            <w:pPr>
              <w:jc w:val="center"/>
            </w:pPr>
          </w:p>
        </w:tc>
        <w:tc>
          <w:tcPr>
            <w:tcW w:w="4843" w:type="dxa"/>
            <w:gridSpan w:val="2"/>
          </w:tcPr>
          <w:p w14:paraId="720037E3" w14:textId="77777777" w:rsidR="007E1025" w:rsidRDefault="007E1025" w:rsidP="008B3AD1">
            <w:pPr>
              <w:spacing w:after="17"/>
              <w:rPr>
                <w:rFonts w:ascii="Calibri" w:eastAsia="Calibri" w:hAnsi="Calibri" w:cs="Calibri"/>
              </w:rPr>
            </w:pPr>
          </w:p>
        </w:tc>
      </w:tr>
      <w:tr w:rsidR="007E1025" w14:paraId="658DC08E" w14:textId="77777777" w:rsidTr="008B3AD1">
        <w:tc>
          <w:tcPr>
            <w:tcW w:w="2543" w:type="dxa"/>
          </w:tcPr>
          <w:p w14:paraId="2890A0C5" w14:textId="77777777" w:rsidR="007E1025" w:rsidRDefault="007E1025" w:rsidP="001B7344">
            <w:pPr>
              <w:jc w:val="center"/>
            </w:pPr>
          </w:p>
        </w:tc>
        <w:tc>
          <w:tcPr>
            <w:tcW w:w="2254" w:type="dxa"/>
          </w:tcPr>
          <w:p w14:paraId="4F745B11" w14:textId="77777777" w:rsidR="007E1025" w:rsidRDefault="007E1025" w:rsidP="001B7344">
            <w:pPr>
              <w:jc w:val="center"/>
            </w:pPr>
          </w:p>
        </w:tc>
        <w:tc>
          <w:tcPr>
            <w:tcW w:w="4843" w:type="dxa"/>
            <w:gridSpan w:val="2"/>
          </w:tcPr>
          <w:p w14:paraId="3DD6692D" w14:textId="77777777" w:rsidR="007E1025" w:rsidRDefault="007E1025" w:rsidP="008B3AD1">
            <w:pPr>
              <w:spacing w:after="17"/>
              <w:rPr>
                <w:rFonts w:ascii="Calibri" w:eastAsia="Calibri" w:hAnsi="Calibri" w:cs="Calibri"/>
              </w:rPr>
            </w:pPr>
          </w:p>
        </w:tc>
      </w:tr>
      <w:tr w:rsidR="007E1025" w14:paraId="786FEE7D" w14:textId="77777777" w:rsidTr="008B3AD1">
        <w:tc>
          <w:tcPr>
            <w:tcW w:w="2543" w:type="dxa"/>
          </w:tcPr>
          <w:p w14:paraId="0A21064B" w14:textId="77777777" w:rsidR="007E1025" w:rsidRDefault="007E1025" w:rsidP="001B7344">
            <w:pPr>
              <w:jc w:val="center"/>
            </w:pPr>
          </w:p>
        </w:tc>
        <w:tc>
          <w:tcPr>
            <w:tcW w:w="2254" w:type="dxa"/>
          </w:tcPr>
          <w:p w14:paraId="2FFB24A4" w14:textId="77777777" w:rsidR="007E1025" w:rsidRDefault="007E1025" w:rsidP="001B7344">
            <w:pPr>
              <w:jc w:val="center"/>
            </w:pPr>
          </w:p>
        </w:tc>
        <w:tc>
          <w:tcPr>
            <w:tcW w:w="4843" w:type="dxa"/>
            <w:gridSpan w:val="2"/>
          </w:tcPr>
          <w:p w14:paraId="50B986A9" w14:textId="77777777" w:rsidR="007E1025" w:rsidRDefault="007E1025" w:rsidP="008B3AD1">
            <w:pPr>
              <w:spacing w:after="17"/>
              <w:rPr>
                <w:rFonts w:ascii="Calibri" w:eastAsia="Calibri" w:hAnsi="Calibri" w:cs="Calibri"/>
              </w:rPr>
            </w:pPr>
          </w:p>
        </w:tc>
      </w:tr>
      <w:tr w:rsidR="007E1025" w14:paraId="301CEE5A" w14:textId="77777777" w:rsidTr="008B3AD1">
        <w:tc>
          <w:tcPr>
            <w:tcW w:w="2543" w:type="dxa"/>
          </w:tcPr>
          <w:p w14:paraId="791D1D3B" w14:textId="77777777" w:rsidR="007E1025" w:rsidRDefault="007E1025" w:rsidP="001B7344">
            <w:pPr>
              <w:jc w:val="center"/>
            </w:pPr>
          </w:p>
        </w:tc>
        <w:tc>
          <w:tcPr>
            <w:tcW w:w="2254" w:type="dxa"/>
          </w:tcPr>
          <w:p w14:paraId="6CF748F5" w14:textId="77777777" w:rsidR="007E1025" w:rsidRDefault="007E1025" w:rsidP="001B7344">
            <w:pPr>
              <w:jc w:val="center"/>
            </w:pPr>
          </w:p>
        </w:tc>
        <w:tc>
          <w:tcPr>
            <w:tcW w:w="4843" w:type="dxa"/>
            <w:gridSpan w:val="2"/>
          </w:tcPr>
          <w:p w14:paraId="65B6C7D4" w14:textId="77777777" w:rsidR="007E1025" w:rsidRDefault="007E1025" w:rsidP="008B3AD1">
            <w:pPr>
              <w:spacing w:after="17"/>
              <w:rPr>
                <w:rFonts w:ascii="Calibri" w:eastAsia="Calibri" w:hAnsi="Calibri" w:cs="Calibri"/>
              </w:rPr>
            </w:pPr>
          </w:p>
        </w:tc>
      </w:tr>
    </w:tbl>
    <w:p w14:paraId="7A7E0879" w14:textId="50181686" w:rsidR="00DC7CF8" w:rsidRDefault="00DC7CF8"/>
    <w:p w14:paraId="4724E33A" w14:textId="6D2E0C06" w:rsidR="00DC7CF8" w:rsidRDefault="00DC7CF8"/>
    <w:p w14:paraId="37429010" w14:textId="77777777" w:rsidR="00305656" w:rsidRPr="00C30DF4" w:rsidRDefault="00E75842" w:rsidP="00305656">
      <w:sdt>
        <w:sdtPr>
          <w:rPr>
            <w:rFonts w:eastAsiaTheme="minorEastAsia"/>
            <w:lang w:eastAsia="en-GB"/>
          </w:rPr>
          <w:id w:val="290019730"/>
          <w:docPartObj>
            <w:docPartGallery w:val="Cover Pages"/>
            <w:docPartUnique/>
          </w:docPartObj>
        </w:sdtPr>
        <w:sdtEndPr>
          <w:rPr>
            <w:rFonts w:eastAsiaTheme="minorHAnsi"/>
            <w:lang w:eastAsia="en-US"/>
          </w:rPr>
        </w:sdtEndPr>
        <w:sdtContent>
          <w:r w:rsidR="00305656">
            <w:rPr>
              <w:noProof/>
              <w:lang w:eastAsia="en-GB"/>
            </w:rPr>
            <mc:AlternateContent>
              <mc:Choice Requires="wps">
                <w:drawing>
                  <wp:anchor distT="0" distB="0" distL="114300" distR="114300" simplePos="0" relativeHeight="251659264" behindDoc="0" locked="0" layoutInCell="1" allowOverlap="1" wp14:anchorId="0F20D113" wp14:editId="790191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E7D1C" w14:textId="77777777" w:rsidR="00305656" w:rsidRDefault="00305656" w:rsidP="0030565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F20D113" id="Text Box 152" o:spid="_x0000_s1027"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6BEE7D1C" w14:textId="77777777" w:rsidR="00305656" w:rsidRDefault="00305656" w:rsidP="00305656">
                          <w:pPr>
                            <w:pStyle w:val="NoSpacing"/>
                            <w:jc w:val="right"/>
                            <w:rPr>
                              <w:color w:val="595959" w:themeColor="text1" w:themeTint="A6"/>
                              <w:sz w:val="18"/>
                              <w:szCs w:val="18"/>
                            </w:rPr>
                          </w:pPr>
                        </w:p>
                      </w:txbxContent>
                    </v:textbox>
                    <w10:wrap type="square" anchorx="page" anchory="page"/>
                  </v:shape>
                </w:pict>
              </mc:Fallback>
            </mc:AlternateContent>
          </w:r>
        </w:sdtContent>
      </w:sdt>
      <w:r w:rsidR="00305656" w:rsidRPr="00605094">
        <w:rPr>
          <w:rFonts w:eastAsia="Calibri" w:cstheme="minorHAnsi"/>
          <w:b/>
          <w:sz w:val="24"/>
          <w:szCs w:val="24"/>
        </w:rPr>
        <w:t>Principles</w:t>
      </w:r>
    </w:p>
    <w:p w14:paraId="0F9D7714" w14:textId="77777777" w:rsidR="00305656" w:rsidRPr="00605094" w:rsidRDefault="00305656" w:rsidP="00305656">
      <w:pPr>
        <w:spacing w:after="0" w:line="240" w:lineRule="auto"/>
        <w:rPr>
          <w:rFonts w:eastAsia="Calibri" w:cstheme="minorHAnsi"/>
          <w:b/>
          <w:sz w:val="24"/>
          <w:szCs w:val="24"/>
        </w:rPr>
      </w:pPr>
    </w:p>
    <w:p w14:paraId="26EDF5C3"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The purpose of assessment, feedback and response is to help teachers, students and parents/carers to understand how learning is progressing and to enable students to improve and develop their metacognitive skills.</w:t>
      </w:r>
    </w:p>
    <w:p w14:paraId="11F9F5DC" w14:textId="77777777" w:rsidR="00305656" w:rsidRPr="00605094" w:rsidRDefault="00305656" w:rsidP="00305656">
      <w:pPr>
        <w:spacing w:after="0" w:line="240" w:lineRule="auto"/>
        <w:rPr>
          <w:rFonts w:eastAsia="Calibri" w:cstheme="minorHAnsi"/>
          <w:sz w:val="24"/>
          <w:szCs w:val="24"/>
        </w:rPr>
      </w:pPr>
    </w:p>
    <w:p w14:paraId="3D59BF5B"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Assessments should indicate the extent to which students know and remember the intended subject curriculum. Teachers should use assessment information to identify gaps in students’ knowledge of components and therefore inform their curriculum planning and delivery.</w:t>
      </w:r>
    </w:p>
    <w:p w14:paraId="370ED602" w14:textId="77777777" w:rsidR="00305656" w:rsidRPr="00605094" w:rsidRDefault="00305656" w:rsidP="00305656">
      <w:pPr>
        <w:spacing w:after="0" w:line="240" w:lineRule="auto"/>
        <w:rPr>
          <w:rFonts w:eastAsia="Calibri" w:cstheme="minorHAnsi"/>
          <w:sz w:val="24"/>
          <w:szCs w:val="24"/>
        </w:rPr>
      </w:pPr>
    </w:p>
    <w:p w14:paraId="4F34DD4C"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Feedback on assessments should ensure students know what they have done well and what they need to do to improve.</w:t>
      </w:r>
    </w:p>
    <w:p w14:paraId="3A1A8CE5" w14:textId="77777777" w:rsidR="00305656" w:rsidRPr="00605094" w:rsidRDefault="00305656" w:rsidP="00305656">
      <w:pPr>
        <w:spacing w:after="0" w:line="240" w:lineRule="auto"/>
        <w:rPr>
          <w:rFonts w:eastAsia="Calibri" w:cstheme="minorHAnsi"/>
          <w:sz w:val="24"/>
          <w:szCs w:val="24"/>
        </w:rPr>
      </w:pPr>
    </w:p>
    <w:p w14:paraId="279BF054"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Assessment methods should not increase teacher workload unduly.</w:t>
      </w:r>
    </w:p>
    <w:p w14:paraId="245F96C4" w14:textId="77777777" w:rsidR="00305656" w:rsidRPr="00605094" w:rsidRDefault="00305656" w:rsidP="00305656">
      <w:pPr>
        <w:spacing w:after="0" w:line="240" w:lineRule="auto"/>
        <w:rPr>
          <w:rFonts w:eastAsia="Calibri" w:cstheme="minorHAnsi"/>
          <w:sz w:val="24"/>
          <w:szCs w:val="24"/>
        </w:rPr>
      </w:pPr>
    </w:p>
    <w:p w14:paraId="0227A54A"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 xml:space="preserve">The assessment process is an essential aspect of the role of a teacher, as reflected </w:t>
      </w:r>
    </w:p>
    <w:p w14:paraId="45FCB151"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in the Teacher Standards:</w:t>
      </w:r>
    </w:p>
    <w:p w14:paraId="0A2B5B6E" w14:textId="77777777" w:rsidR="00305656" w:rsidRPr="00605094" w:rsidRDefault="00305656" w:rsidP="00305656">
      <w:pPr>
        <w:spacing w:after="0" w:line="240" w:lineRule="auto"/>
        <w:rPr>
          <w:rFonts w:eastAsia="Calibri" w:cstheme="minorHAnsi"/>
          <w:sz w:val="24"/>
          <w:szCs w:val="24"/>
        </w:rPr>
      </w:pPr>
    </w:p>
    <w:p w14:paraId="3C5F3DC3" w14:textId="77777777" w:rsidR="00305656" w:rsidRPr="00605094" w:rsidRDefault="00305656" w:rsidP="00305656">
      <w:pPr>
        <w:spacing w:after="0" w:line="240" w:lineRule="auto"/>
        <w:rPr>
          <w:rFonts w:eastAsia="Calibri" w:cstheme="minorHAnsi"/>
          <w:sz w:val="24"/>
          <w:szCs w:val="24"/>
        </w:rPr>
      </w:pPr>
      <w:r w:rsidRPr="00605094">
        <w:rPr>
          <w:rFonts w:eastAsia="Calibri" w:cstheme="minorHAnsi"/>
          <w:sz w:val="24"/>
          <w:szCs w:val="24"/>
        </w:rPr>
        <w:t>Teacher Standard 6 - Make accurate and productive use of assessment</w:t>
      </w:r>
    </w:p>
    <w:p w14:paraId="2CD14186" w14:textId="77777777" w:rsidR="00305656" w:rsidRPr="00605094" w:rsidRDefault="00305656" w:rsidP="00305656">
      <w:pPr>
        <w:spacing w:after="0" w:line="240" w:lineRule="auto"/>
        <w:rPr>
          <w:rFonts w:eastAsia="Calibri" w:cstheme="minorHAnsi"/>
          <w:sz w:val="24"/>
          <w:szCs w:val="24"/>
        </w:rPr>
      </w:pPr>
    </w:p>
    <w:p w14:paraId="72CB89CB" w14:textId="77777777" w:rsidR="00305656" w:rsidRPr="00605094" w:rsidRDefault="00305656" w:rsidP="00305656">
      <w:pPr>
        <w:numPr>
          <w:ilvl w:val="0"/>
          <w:numId w:val="5"/>
        </w:numPr>
        <w:spacing w:after="0" w:line="240" w:lineRule="auto"/>
        <w:ind w:left="797"/>
        <w:rPr>
          <w:rFonts w:eastAsia="Calibri" w:cstheme="minorHAnsi"/>
          <w:sz w:val="24"/>
          <w:szCs w:val="24"/>
        </w:rPr>
      </w:pPr>
      <w:r w:rsidRPr="00605094">
        <w:rPr>
          <w:rFonts w:eastAsia="Calibri" w:cstheme="minorHAnsi"/>
          <w:sz w:val="24"/>
          <w:szCs w:val="24"/>
        </w:rPr>
        <w:t>Know and understand how to assess the relevant subject and curriculum areas, including statutory assessment requirements</w:t>
      </w:r>
    </w:p>
    <w:p w14:paraId="057221F7" w14:textId="77777777" w:rsidR="00305656" w:rsidRPr="00605094" w:rsidRDefault="00305656" w:rsidP="00305656">
      <w:pPr>
        <w:spacing w:after="0" w:line="240" w:lineRule="auto"/>
        <w:ind w:left="797"/>
        <w:rPr>
          <w:rFonts w:eastAsia="Calibri" w:cstheme="minorHAnsi"/>
          <w:sz w:val="24"/>
          <w:szCs w:val="24"/>
        </w:rPr>
      </w:pPr>
    </w:p>
    <w:p w14:paraId="068DC5E5" w14:textId="77777777" w:rsidR="00305656" w:rsidRPr="00605094" w:rsidRDefault="00305656" w:rsidP="00305656">
      <w:pPr>
        <w:numPr>
          <w:ilvl w:val="0"/>
          <w:numId w:val="5"/>
        </w:numPr>
        <w:spacing w:after="0" w:line="240" w:lineRule="auto"/>
        <w:ind w:left="797"/>
        <w:rPr>
          <w:rFonts w:eastAsia="Calibri" w:cstheme="minorHAnsi"/>
          <w:sz w:val="24"/>
          <w:szCs w:val="24"/>
        </w:rPr>
      </w:pPr>
      <w:r w:rsidRPr="00605094">
        <w:rPr>
          <w:rFonts w:eastAsia="Calibri" w:cstheme="minorHAnsi"/>
          <w:sz w:val="24"/>
          <w:szCs w:val="24"/>
        </w:rPr>
        <w:t>Make use of formative and summative assessment to secure students’ progress</w:t>
      </w:r>
    </w:p>
    <w:p w14:paraId="07ED8869" w14:textId="77777777" w:rsidR="00305656" w:rsidRPr="00605094" w:rsidRDefault="00305656" w:rsidP="00305656">
      <w:pPr>
        <w:spacing w:after="0" w:line="240" w:lineRule="auto"/>
        <w:ind w:left="797"/>
        <w:rPr>
          <w:rFonts w:eastAsia="Calibri" w:cstheme="minorHAnsi"/>
          <w:sz w:val="24"/>
          <w:szCs w:val="24"/>
        </w:rPr>
      </w:pPr>
    </w:p>
    <w:p w14:paraId="3E96C9AF" w14:textId="77777777" w:rsidR="00305656" w:rsidRPr="00605094" w:rsidRDefault="00305656" w:rsidP="00305656">
      <w:pPr>
        <w:numPr>
          <w:ilvl w:val="0"/>
          <w:numId w:val="5"/>
        </w:numPr>
        <w:spacing w:after="0" w:line="240" w:lineRule="auto"/>
        <w:ind w:left="797"/>
        <w:rPr>
          <w:rFonts w:eastAsia="Calibri" w:cstheme="minorHAnsi"/>
          <w:sz w:val="24"/>
          <w:szCs w:val="24"/>
        </w:rPr>
      </w:pPr>
      <w:r w:rsidRPr="00605094">
        <w:rPr>
          <w:rFonts w:eastAsia="Calibri" w:cstheme="minorHAnsi"/>
          <w:sz w:val="24"/>
          <w:szCs w:val="24"/>
        </w:rPr>
        <w:t>Use relevant data to monitor progress, set targets, and plan subsequent lessons</w:t>
      </w:r>
    </w:p>
    <w:p w14:paraId="39C4187D" w14:textId="77777777" w:rsidR="00305656" w:rsidRPr="00605094" w:rsidRDefault="00305656" w:rsidP="00305656">
      <w:pPr>
        <w:spacing w:after="0" w:line="240" w:lineRule="auto"/>
        <w:ind w:left="797"/>
        <w:rPr>
          <w:rFonts w:eastAsia="Calibri" w:cstheme="minorHAnsi"/>
          <w:sz w:val="24"/>
          <w:szCs w:val="24"/>
        </w:rPr>
      </w:pPr>
    </w:p>
    <w:p w14:paraId="32EC4C0D" w14:textId="77777777" w:rsidR="00305656" w:rsidRPr="00605094" w:rsidRDefault="00305656" w:rsidP="00305656">
      <w:pPr>
        <w:numPr>
          <w:ilvl w:val="0"/>
          <w:numId w:val="5"/>
        </w:numPr>
        <w:spacing w:after="0" w:line="240" w:lineRule="auto"/>
        <w:ind w:left="797"/>
        <w:rPr>
          <w:rFonts w:eastAsia="Calibri" w:cstheme="minorHAnsi"/>
          <w:sz w:val="24"/>
          <w:szCs w:val="24"/>
        </w:rPr>
      </w:pPr>
      <w:r w:rsidRPr="00605094">
        <w:rPr>
          <w:rFonts w:eastAsia="Calibri" w:cstheme="minorHAnsi"/>
          <w:sz w:val="24"/>
          <w:szCs w:val="24"/>
        </w:rPr>
        <w:t>Give students regular feedback, both orally and through accurate marking, and encourage pupils to respond to the feedback</w:t>
      </w:r>
    </w:p>
    <w:p w14:paraId="2E2E63FE" w14:textId="77777777" w:rsidR="00305656" w:rsidRPr="00605094" w:rsidRDefault="00305656" w:rsidP="00305656">
      <w:pPr>
        <w:spacing w:after="0" w:line="240" w:lineRule="auto"/>
        <w:rPr>
          <w:rFonts w:eastAsia="Calibri" w:cstheme="minorHAnsi"/>
          <w:lang w:eastAsia="en-GB"/>
        </w:rPr>
      </w:pPr>
    </w:p>
    <w:p w14:paraId="44BED5E0" w14:textId="77777777" w:rsidR="00305656" w:rsidRPr="00605094" w:rsidRDefault="00305656" w:rsidP="00305656">
      <w:pPr>
        <w:spacing w:after="0" w:line="240" w:lineRule="auto"/>
        <w:ind w:left="283"/>
        <w:rPr>
          <w:rFonts w:cstheme="minorHAnsi"/>
          <w:sz w:val="24"/>
          <w:szCs w:val="24"/>
        </w:rPr>
      </w:pPr>
    </w:p>
    <w:p w14:paraId="681FBA9B" w14:textId="77777777" w:rsidR="00305656" w:rsidRPr="00605094" w:rsidRDefault="00305656" w:rsidP="00305656">
      <w:pPr>
        <w:spacing w:after="0" w:line="240" w:lineRule="auto"/>
        <w:rPr>
          <w:rFonts w:cstheme="minorHAnsi"/>
          <w:b/>
          <w:sz w:val="24"/>
          <w:szCs w:val="24"/>
        </w:rPr>
      </w:pPr>
      <w:r w:rsidRPr="00605094">
        <w:rPr>
          <w:rFonts w:cstheme="minorHAnsi"/>
          <w:b/>
          <w:sz w:val="24"/>
          <w:szCs w:val="24"/>
        </w:rPr>
        <w:t>Formative Assessment in lessons</w:t>
      </w:r>
    </w:p>
    <w:p w14:paraId="2446AA0C" w14:textId="77777777" w:rsidR="00305656" w:rsidRPr="00605094" w:rsidRDefault="00305656" w:rsidP="00305656">
      <w:pPr>
        <w:spacing w:after="0" w:line="240" w:lineRule="auto"/>
        <w:ind w:left="283"/>
        <w:rPr>
          <w:rFonts w:cstheme="minorHAnsi"/>
          <w:b/>
          <w:sz w:val="24"/>
          <w:szCs w:val="24"/>
        </w:rPr>
      </w:pPr>
    </w:p>
    <w:p w14:paraId="45F64AC0" w14:textId="77777777" w:rsidR="00305656" w:rsidRPr="00605094" w:rsidRDefault="00305656" w:rsidP="00305656">
      <w:pPr>
        <w:spacing w:after="0" w:line="240" w:lineRule="auto"/>
        <w:rPr>
          <w:sz w:val="24"/>
          <w:szCs w:val="24"/>
        </w:rPr>
      </w:pPr>
      <w:r w:rsidRPr="094C78C2">
        <w:rPr>
          <w:sz w:val="24"/>
          <w:szCs w:val="24"/>
        </w:rPr>
        <w:t xml:space="preserve">Formative assessment takes place on a day-to-day basis during lessons, allowing teachers and students to assess attainment and progress. It means providing teaching that is </w:t>
      </w:r>
      <w:r w:rsidRPr="094C78C2">
        <w:rPr>
          <w:i/>
          <w:iCs/>
          <w:sz w:val="24"/>
          <w:szCs w:val="24"/>
        </w:rPr>
        <w:t xml:space="preserve">adaptive </w:t>
      </w:r>
      <w:r w:rsidRPr="094C78C2">
        <w:rPr>
          <w:sz w:val="24"/>
          <w:szCs w:val="24"/>
        </w:rPr>
        <w:t>to students’ needs and using evidence about learning to adjust instruction to ensure that learning moves forward.</w:t>
      </w:r>
    </w:p>
    <w:p w14:paraId="149E9107" w14:textId="77777777" w:rsidR="00305656" w:rsidRPr="00605094" w:rsidRDefault="00305656" w:rsidP="00305656">
      <w:pPr>
        <w:spacing w:after="0" w:line="240" w:lineRule="auto"/>
        <w:rPr>
          <w:rFonts w:eastAsia="Calibri" w:cstheme="minorHAnsi"/>
          <w:sz w:val="24"/>
          <w:szCs w:val="24"/>
        </w:rPr>
      </w:pPr>
    </w:p>
    <w:p w14:paraId="222E74E3" w14:textId="77777777" w:rsidR="00305656" w:rsidRPr="00605094" w:rsidRDefault="00305656" w:rsidP="00305656">
      <w:pPr>
        <w:spacing w:after="0" w:line="240" w:lineRule="auto"/>
        <w:rPr>
          <w:rFonts w:cstheme="minorHAnsi"/>
          <w:sz w:val="24"/>
          <w:szCs w:val="24"/>
        </w:rPr>
      </w:pPr>
      <w:r w:rsidRPr="094C78C2">
        <w:rPr>
          <w:sz w:val="24"/>
          <w:szCs w:val="24"/>
        </w:rPr>
        <w:t>Teachers use student responses to shape the direction of learning during a lesson and to plan future lessons, ensuring the level of challenge is correct, misconceptions are being addressed and that students have opportunities to apply their understanding.</w:t>
      </w:r>
    </w:p>
    <w:p w14:paraId="6B46FCE8" w14:textId="77777777" w:rsidR="00305656" w:rsidRDefault="00305656" w:rsidP="00305656">
      <w:pPr>
        <w:spacing w:after="0" w:line="240" w:lineRule="auto"/>
        <w:rPr>
          <w:b/>
          <w:bCs/>
          <w:sz w:val="24"/>
          <w:szCs w:val="24"/>
        </w:rPr>
      </w:pPr>
    </w:p>
    <w:p w14:paraId="1D614552" w14:textId="77777777" w:rsidR="00305656" w:rsidRPr="00605094" w:rsidRDefault="00305656" w:rsidP="00305656">
      <w:pPr>
        <w:spacing w:after="0" w:line="240" w:lineRule="auto"/>
        <w:rPr>
          <w:rFonts w:cstheme="minorHAnsi"/>
          <w:b/>
          <w:bCs/>
          <w:i/>
          <w:color w:val="FF0000"/>
          <w:sz w:val="24"/>
          <w:szCs w:val="24"/>
        </w:rPr>
      </w:pPr>
      <w:r w:rsidRPr="00605094">
        <w:rPr>
          <w:rFonts w:cstheme="minorHAnsi"/>
          <w:b/>
          <w:bCs/>
          <w:sz w:val="24"/>
          <w:szCs w:val="24"/>
        </w:rPr>
        <w:t>Formative assessments: Progress Check assessments</w:t>
      </w:r>
    </w:p>
    <w:p w14:paraId="37AD2A24" w14:textId="77777777" w:rsidR="00305656" w:rsidRPr="00605094" w:rsidRDefault="00305656" w:rsidP="00305656">
      <w:pPr>
        <w:spacing w:after="0" w:line="240" w:lineRule="auto"/>
        <w:ind w:left="360"/>
        <w:contextualSpacing/>
        <w:rPr>
          <w:rFonts w:eastAsia="Calibri" w:cstheme="minorHAnsi"/>
          <w:b/>
          <w:sz w:val="24"/>
          <w:szCs w:val="24"/>
        </w:rPr>
      </w:pPr>
    </w:p>
    <w:p w14:paraId="09366845"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 xml:space="preserve">These assessments are low stakes, often open-book assessments that take place in line with subject curricula as a frequency determined by the head of faculty, but broadly every 6-8 lessons. These are designed to identify whether students understand and can apply the knowledge and skills developed across a scheme of work. They include assessment of both the </w:t>
      </w:r>
      <w:r w:rsidRPr="00605094">
        <w:rPr>
          <w:rFonts w:cstheme="minorHAnsi"/>
          <w:b/>
          <w:sz w:val="24"/>
          <w:szCs w:val="24"/>
        </w:rPr>
        <w:t>component</w:t>
      </w:r>
      <w:r w:rsidRPr="00605094">
        <w:rPr>
          <w:rFonts w:cstheme="minorHAnsi"/>
          <w:sz w:val="24"/>
          <w:szCs w:val="24"/>
        </w:rPr>
        <w:t xml:space="preserve"> and </w:t>
      </w:r>
      <w:r w:rsidRPr="00605094">
        <w:rPr>
          <w:rFonts w:cstheme="minorHAnsi"/>
          <w:b/>
          <w:sz w:val="24"/>
          <w:szCs w:val="24"/>
        </w:rPr>
        <w:t>composite</w:t>
      </w:r>
      <w:r w:rsidRPr="00605094">
        <w:rPr>
          <w:rFonts w:cstheme="minorHAnsi"/>
          <w:sz w:val="24"/>
          <w:szCs w:val="24"/>
        </w:rPr>
        <w:t xml:space="preserve"> knowledge of a subject. </w:t>
      </w:r>
      <w:r w:rsidRPr="00605094">
        <w:rPr>
          <w:rFonts w:cstheme="minorHAnsi"/>
          <w:b/>
          <w:sz w:val="24"/>
          <w:szCs w:val="24"/>
        </w:rPr>
        <w:t>Components</w:t>
      </w:r>
      <w:r w:rsidRPr="00605094">
        <w:rPr>
          <w:rFonts w:cstheme="minorHAnsi"/>
          <w:sz w:val="24"/>
          <w:szCs w:val="24"/>
        </w:rPr>
        <w:t xml:space="preserve"> are the building blocks that together, when known, allow successful performance of a complex task. A </w:t>
      </w:r>
      <w:r w:rsidRPr="00605094">
        <w:rPr>
          <w:rFonts w:cstheme="minorHAnsi"/>
          <w:b/>
          <w:sz w:val="24"/>
          <w:szCs w:val="24"/>
        </w:rPr>
        <w:t xml:space="preserve">composite </w:t>
      </w:r>
      <w:r w:rsidRPr="00605094">
        <w:rPr>
          <w:rFonts w:cstheme="minorHAnsi"/>
          <w:sz w:val="24"/>
          <w:szCs w:val="24"/>
        </w:rPr>
        <w:t xml:space="preserve">task requires several building blocks or </w:t>
      </w:r>
      <w:r w:rsidRPr="00605094">
        <w:rPr>
          <w:rFonts w:cstheme="minorHAnsi"/>
          <w:b/>
          <w:sz w:val="24"/>
          <w:szCs w:val="24"/>
        </w:rPr>
        <w:t>components</w:t>
      </w:r>
      <w:r w:rsidRPr="00605094">
        <w:rPr>
          <w:rFonts w:cstheme="minorHAnsi"/>
          <w:sz w:val="24"/>
          <w:szCs w:val="24"/>
        </w:rPr>
        <w:t>.</w:t>
      </w:r>
    </w:p>
    <w:p w14:paraId="074AD398" w14:textId="77777777" w:rsidR="00305656" w:rsidRPr="00605094" w:rsidRDefault="00305656" w:rsidP="00305656">
      <w:pPr>
        <w:spacing w:after="0" w:line="240" w:lineRule="auto"/>
        <w:rPr>
          <w:rFonts w:cstheme="minorHAnsi"/>
          <w:sz w:val="24"/>
          <w:szCs w:val="24"/>
        </w:rPr>
      </w:pPr>
    </w:p>
    <w:p w14:paraId="5CA42E5B"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These formative assessments are graded using age-related expectations at KS3 and against GCSE/vocational criteria at KS4 and KS5. The classroom teacher marks a student’s response and provides appropriate feedback to support improvement (see below). At KS3, the age-related expectation grades used to assess a progress check are for teacher information only and are not shared with students as part of the written feedback.</w:t>
      </w:r>
    </w:p>
    <w:p w14:paraId="2193457B" w14:textId="77777777" w:rsidR="00305656" w:rsidRPr="00605094" w:rsidRDefault="00305656" w:rsidP="00305656">
      <w:pPr>
        <w:spacing w:after="0" w:line="240" w:lineRule="auto"/>
        <w:rPr>
          <w:rFonts w:cstheme="minorHAnsi"/>
          <w:sz w:val="24"/>
          <w:szCs w:val="24"/>
        </w:rPr>
      </w:pPr>
    </w:p>
    <w:p w14:paraId="29DD5328"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 xml:space="preserve">All progress check assessments must be printed on yellow paper and stuck in students’ exercise books (or folders) on completion. </w:t>
      </w:r>
    </w:p>
    <w:p w14:paraId="2ACBE659" w14:textId="77777777" w:rsidR="00305656" w:rsidRPr="00605094" w:rsidRDefault="00305656" w:rsidP="00305656">
      <w:pPr>
        <w:spacing w:after="0" w:line="240" w:lineRule="auto"/>
        <w:rPr>
          <w:rFonts w:cstheme="minorHAnsi"/>
          <w:sz w:val="24"/>
          <w:szCs w:val="24"/>
        </w:rPr>
      </w:pPr>
    </w:p>
    <w:p w14:paraId="6B509C60" w14:textId="77777777" w:rsidR="00305656" w:rsidRPr="00605094" w:rsidRDefault="00305656" w:rsidP="00305656">
      <w:pPr>
        <w:spacing w:after="0" w:line="240" w:lineRule="auto"/>
        <w:rPr>
          <w:rFonts w:cstheme="minorHAnsi"/>
          <w:b/>
          <w:sz w:val="24"/>
          <w:szCs w:val="24"/>
        </w:rPr>
      </w:pPr>
      <w:r w:rsidRPr="00605094">
        <w:rPr>
          <w:rFonts w:cstheme="minorHAnsi"/>
          <w:b/>
          <w:sz w:val="24"/>
          <w:szCs w:val="24"/>
        </w:rPr>
        <w:t>Standardised Summative Assessments (trust-wide)</w:t>
      </w:r>
    </w:p>
    <w:p w14:paraId="0E8C09FC" w14:textId="77777777" w:rsidR="00305656" w:rsidRPr="00605094" w:rsidRDefault="00305656" w:rsidP="00305656">
      <w:pPr>
        <w:spacing w:after="0" w:line="240" w:lineRule="auto"/>
        <w:rPr>
          <w:rFonts w:cstheme="minorHAnsi"/>
          <w:b/>
          <w:sz w:val="24"/>
          <w:szCs w:val="24"/>
        </w:rPr>
      </w:pPr>
    </w:p>
    <w:p w14:paraId="2D67CCCF"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 xml:space="preserve">Standardised summative assessments are unseen assessments that test learning over time. These are placed at appropriate points throughout the year, with respect to individual subject curriculum plans. Teachers mark these against </w:t>
      </w:r>
      <w:r w:rsidRPr="00605094">
        <w:rPr>
          <w:rFonts w:cstheme="minorHAnsi"/>
          <w:b/>
          <w:sz w:val="24"/>
          <w:szCs w:val="24"/>
        </w:rPr>
        <w:t>age-related expectations</w:t>
      </w:r>
      <w:r w:rsidRPr="00605094">
        <w:rPr>
          <w:rFonts w:cstheme="minorHAnsi"/>
          <w:sz w:val="24"/>
          <w:szCs w:val="24"/>
        </w:rPr>
        <w:t xml:space="preserve"> at KS3 and against GCSE/vocational criteria at KS4 and KS5, providing appropriate feedback to support improvement (see below). </w:t>
      </w:r>
    </w:p>
    <w:p w14:paraId="0228E6E3" w14:textId="77777777" w:rsidR="00305656" w:rsidRPr="00605094" w:rsidRDefault="00305656" w:rsidP="00305656">
      <w:pPr>
        <w:spacing w:after="0" w:line="240" w:lineRule="auto"/>
        <w:rPr>
          <w:rFonts w:cstheme="minorHAnsi"/>
          <w:sz w:val="24"/>
          <w:szCs w:val="24"/>
        </w:rPr>
      </w:pPr>
    </w:p>
    <w:p w14:paraId="762E4317"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At KS3, students sit two trust-wide standardised summative assessments (SSA) per year. In English, maths and science, students sit one SSA in an examination hall to build experience and resilience for external examinations in KS4 and KS5. All other SSAs are classroom-based.</w:t>
      </w:r>
    </w:p>
    <w:p w14:paraId="67D0C523" w14:textId="77777777" w:rsidR="00305656" w:rsidRPr="00605094" w:rsidRDefault="00305656" w:rsidP="00305656">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846"/>
        <w:gridCol w:w="2835"/>
        <w:gridCol w:w="2693"/>
        <w:gridCol w:w="2642"/>
      </w:tblGrid>
      <w:tr w:rsidR="00305656" w:rsidRPr="00605094" w14:paraId="65CF448F" w14:textId="77777777" w:rsidTr="00D872E9">
        <w:tc>
          <w:tcPr>
            <w:tcW w:w="846" w:type="dxa"/>
          </w:tcPr>
          <w:p w14:paraId="4F27C354" w14:textId="77777777" w:rsidR="00305656" w:rsidRPr="00605094" w:rsidRDefault="00305656" w:rsidP="00D872E9">
            <w:pPr>
              <w:rPr>
                <w:rFonts w:cstheme="minorHAnsi"/>
              </w:rPr>
            </w:pPr>
          </w:p>
        </w:tc>
        <w:tc>
          <w:tcPr>
            <w:tcW w:w="2835" w:type="dxa"/>
          </w:tcPr>
          <w:p w14:paraId="437D51C5" w14:textId="77777777" w:rsidR="00305656" w:rsidRPr="00605094" w:rsidRDefault="00305656" w:rsidP="00D872E9">
            <w:pPr>
              <w:jc w:val="center"/>
              <w:rPr>
                <w:rFonts w:cstheme="minorHAnsi"/>
                <w:b/>
              </w:rPr>
            </w:pPr>
            <w:r w:rsidRPr="00605094">
              <w:rPr>
                <w:rFonts w:cstheme="minorHAnsi"/>
                <w:b/>
              </w:rPr>
              <w:t>Year 7</w:t>
            </w:r>
          </w:p>
        </w:tc>
        <w:tc>
          <w:tcPr>
            <w:tcW w:w="2693" w:type="dxa"/>
          </w:tcPr>
          <w:p w14:paraId="39B6CDC1" w14:textId="77777777" w:rsidR="00305656" w:rsidRPr="00605094" w:rsidRDefault="00305656" w:rsidP="00D872E9">
            <w:pPr>
              <w:jc w:val="center"/>
              <w:rPr>
                <w:rFonts w:cstheme="minorHAnsi"/>
                <w:b/>
              </w:rPr>
            </w:pPr>
            <w:r w:rsidRPr="00605094">
              <w:rPr>
                <w:rFonts w:cstheme="minorHAnsi"/>
                <w:b/>
              </w:rPr>
              <w:t>Year 8</w:t>
            </w:r>
          </w:p>
        </w:tc>
        <w:tc>
          <w:tcPr>
            <w:tcW w:w="2642" w:type="dxa"/>
          </w:tcPr>
          <w:p w14:paraId="35004120" w14:textId="77777777" w:rsidR="00305656" w:rsidRPr="00605094" w:rsidRDefault="00305656" w:rsidP="00D872E9">
            <w:pPr>
              <w:jc w:val="center"/>
              <w:rPr>
                <w:rFonts w:cstheme="minorHAnsi"/>
                <w:b/>
              </w:rPr>
            </w:pPr>
            <w:r w:rsidRPr="00605094">
              <w:rPr>
                <w:rFonts w:cstheme="minorHAnsi"/>
                <w:b/>
              </w:rPr>
              <w:t>Year 9</w:t>
            </w:r>
          </w:p>
        </w:tc>
      </w:tr>
      <w:tr w:rsidR="00305656" w:rsidRPr="00605094" w14:paraId="221D32A1" w14:textId="77777777" w:rsidTr="00D872E9">
        <w:tc>
          <w:tcPr>
            <w:tcW w:w="846" w:type="dxa"/>
          </w:tcPr>
          <w:p w14:paraId="5B861D48" w14:textId="77777777" w:rsidR="00305656" w:rsidRPr="00605094" w:rsidRDefault="00305656" w:rsidP="00D872E9">
            <w:pPr>
              <w:jc w:val="center"/>
              <w:rPr>
                <w:rFonts w:cstheme="minorHAnsi"/>
                <w:b/>
              </w:rPr>
            </w:pPr>
            <w:r w:rsidRPr="00605094">
              <w:rPr>
                <w:rFonts w:cstheme="minorHAnsi"/>
                <w:b/>
              </w:rPr>
              <w:t>SSA1</w:t>
            </w:r>
          </w:p>
        </w:tc>
        <w:tc>
          <w:tcPr>
            <w:tcW w:w="2835" w:type="dxa"/>
          </w:tcPr>
          <w:p w14:paraId="431E2C3F" w14:textId="77777777" w:rsidR="00305656" w:rsidRPr="00605094" w:rsidRDefault="00305656" w:rsidP="00D872E9">
            <w:pPr>
              <w:jc w:val="center"/>
              <w:rPr>
                <w:rFonts w:cstheme="minorHAnsi"/>
              </w:rPr>
            </w:pPr>
            <w:r w:rsidRPr="00605094">
              <w:rPr>
                <w:rFonts w:cstheme="minorHAnsi"/>
              </w:rPr>
              <w:t>HT2 window (classroom-based, individual academies to set specific dates)</w:t>
            </w:r>
          </w:p>
        </w:tc>
        <w:tc>
          <w:tcPr>
            <w:tcW w:w="2693" w:type="dxa"/>
          </w:tcPr>
          <w:p w14:paraId="77944599" w14:textId="77777777" w:rsidR="00305656" w:rsidRPr="00605094" w:rsidRDefault="00305656" w:rsidP="00D872E9">
            <w:pPr>
              <w:jc w:val="center"/>
              <w:rPr>
                <w:rFonts w:cstheme="minorHAnsi"/>
              </w:rPr>
            </w:pPr>
            <w:r w:rsidRPr="00605094">
              <w:rPr>
                <w:rFonts w:cstheme="minorHAnsi"/>
              </w:rPr>
              <w:t>HT2 window (classroom-based, individual academies to set specific dates)</w:t>
            </w:r>
          </w:p>
        </w:tc>
        <w:tc>
          <w:tcPr>
            <w:tcW w:w="2642" w:type="dxa"/>
          </w:tcPr>
          <w:p w14:paraId="0E3F012F" w14:textId="77777777" w:rsidR="00305656" w:rsidRPr="00605094" w:rsidRDefault="00305656" w:rsidP="00D872E9">
            <w:pPr>
              <w:jc w:val="center"/>
              <w:rPr>
                <w:rFonts w:cstheme="minorHAnsi"/>
              </w:rPr>
            </w:pPr>
            <w:r w:rsidRPr="00605094">
              <w:rPr>
                <w:rFonts w:cstheme="minorHAnsi"/>
              </w:rPr>
              <w:t>HT2 window (classroom-based, individual academies to set specific dates)</w:t>
            </w:r>
          </w:p>
        </w:tc>
      </w:tr>
      <w:tr w:rsidR="00305656" w:rsidRPr="00605094" w14:paraId="5C4022F7" w14:textId="77777777" w:rsidTr="00D872E9">
        <w:tc>
          <w:tcPr>
            <w:tcW w:w="846" w:type="dxa"/>
          </w:tcPr>
          <w:p w14:paraId="552C1A10" w14:textId="77777777" w:rsidR="00305656" w:rsidRPr="00605094" w:rsidRDefault="00305656" w:rsidP="00D872E9">
            <w:pPr>
              <w:jc w:val="center"/>
              <w:rPr>
                <w:rFonts w:cstheme="minorHAnsi"/>
                <w:b/>
              </w:rPr>
            </w:pPr>
            <w:r w:rsidRPr="00605094">
              <w:rPr>
                <w:rFonts w:cstheme="minorHAnsi"/>
                <w:b/>
              </w:rPr>
              <w:t>SSA2</w:t>
            </w:r>
          </w:p>
        </w:tc>
        <w:tc>
          <w:tcPr>
            <w:tcW w:w="2835" w:type="dxa"/>
          </w:tcPr>
          <w:p w14:paraId="17F0ADE8" w14:textId="77777777" w:rsidR="00305656" w:rsidRPr="00605094" w:rsidRDefault="00305656" w:rsidP="00D872E9">
            <w:pPr>
              <w:jc w:val="center"/>
              <w:rPr>
                <w:rFonts w:cstheme="minorHAnsi"/>
              </w:rPr>
            </w:pPr>
            <w:r w:rsidRPr="00605094">
              <w:rPr>
                <w:rFonts w:cstheme="minorHAnsi"/>
              </w:rPr>
              <w:t>First two weeks in May</w:t>
            </w:r>
          </w:p>
          <w:p w14:paraId="074C6BCF" w14:textId="77777777" w:rsidR="00305656" w:rsidRPr="00605094" w:rsidRDefault="00305656" w:rsidP="00D872E9">
            <w:pPr>
              <w:jc w:val="center"/>
              <w:rPr>
                <w:rFonts w:cstheme="minorHAnsi"/>
              </w:rPr>
            </w:pPr>
            <w:r w:rsidRPr="00605094">
              <w:rPr>
                <w:rFonts w:cstheme="minorHAnsi"/>
              </w:rPr>
              <w:t>En/Ma/Sc: exam hall</w:t>
            </w:r>
          </w:p>
          <w:p w14:paraId="19D0A577" w14:textId="77777777" w:rsidR="00305656" w:rsidRPr="00605094" w:rsidRDefault="00305656" w:rsidP="00D872E9">
            <w:pPr>
              <w:jc w:val="center"/>
              <w:rPr>
                <w:rFonts w:cstheme="minorHAnsi"/>
              </w:rPr>
            </w:pPr>
            <w:r w:rsidRPr="00605094">
              <w:rPr>
                <w:rFonts w:cstheme="minorHAnsi"/>
              </w:rPr>
              <w:t>All other subjects: classroom-based</w:t>
            </w:r>
          </w:p>
        </w:tc>
        <w:tc>
          <w:tcPr>
            <w:tcW w:w="2693" w:type="dxa"/>
          </w:tcPr>
          <w:p w14:paraId="746881B8" w14:textId="77777777" w:rsidR="00305656" w:rsidRPr="00605094" w:rsidRDefault="00305656" w:rsidP="00D872E9">
            <w:pPr>
              <w:jc w:val="center"/>
              <w:rPr>
                <w:rFonts w:cstheme="minorHAnsi"/>
              </w:rPr>
            </w:pPr>
            <w:r w:rsidRPr="00605094">
              <w:rPr>
                <w:rFonts w:cstheme="minorHAnsi"/>
              </w:rPr>
              <w:t>HT6 window (individual academies to set specific dates)</w:t>
            </w:r>
          </w:p>
          <w:p w14:paraId="68457896" w14:textId="77777777" w:rsidR="00305656" w:rsidRPr="00605094" w:rsidRDefault="00305656" w:rsidP="00D872E9">
            <w:pPr>
              <w:jc w:val="center"/>
              <w:rPr>
                <w:rFonts w:cstheme="minorHAnsi"/>
              </w:rPr>
            </w:pPr>
            <w:r w:rsidRPr="00605094">
              <w:rPr>
                <w:rFonts w:cstheme="minorHAnsi"/>
              </w:rPr>
              <w:t>En/Ma/Sc: exam hall</w:t>
            </w:r>
          </w:p>
          <w:p w14:paraId="4C2FFF5D" w14:textId="77777777" w:rsidR="00305656" w:rsidRPr="00605094" w:rsidRDefault="00305656" w:rsidP="00D872E9">
            <w:pPr>
              <w:jc w:val="center"/>
              <w:rPr>
                <w:rFonts w:cstheme="minorHAnsi"/>
              </w:rPr>
            </w:pPr>
            <w:r w:rsidRPr="00605094">
              <w:rPr>
                <w:rFonts w:cstheme="minorHAnsi"/>
              </w:rPr>
              <w:t>All other subjects: classroom-based</w:t>
            </w:r>
          </w:p>
        </w:tc>
        <w:tc>
          <w:tcPr>
            <w:tcW w:w="2642" w:type="dxa"/>
          </w:tcPr>
          <w:p w14:paraId="686469B3" w14:textId="77777777" w:rsidR="00305656" w:rsidRPr="00605094" w:rsidRDefault="00305656" w:rsidP="00D872E9">
            <w:pPr>
              <w:jc w:val="center"/>
              <w:rPr>
                <w:rFonts w:cstheme="minorHAnsi"/>
              </w:rPr>
            </w:pPr>
            <w:r w:rsidRPr="00605094">
              <w:rPr>
                <w:rFonts w:cstheme="minorHAnsi"/>
              </w:rPr>
              <w:t>HT4 window (individual academies to set specific dates)</w:t>
            </w:r>
          </w:p>
          <w:p w14:paraId="6F37ECD7" w14:textId="77777777" w:rsidR="00305656" w:rsidRPr="00605094" w:rsidRDefault="00305656" w:rsidP="00D872E9">
            <w:pPr>
              <w:jc w:val="center"/>
              <w:rPr>
                <w:rFonts w:cstheme="minorHAnsi"/>
              </w:rPr>
            </w:pPr>
            <w:r w:rsidRPr="00605094">
              <w:rPr>
                <w:rFonts w:cstheme="minorHAnsi"/>
              </w:rPr>
              <w:t>En/Ma/Sc/ MFL/Geog/Hist/RE: exam hall</w:t>
            </w:r>
          </w:p>
          <w:p w14:paraId="4F85D4C3" w14:textId="77777777" w:rsidR="00305656" w:rsidRPr="00605094" w:rsidRDefault="00305656" w:rsidP="00D872E9">
            <w:pPr>
              <w:jc w:val="center"/>
              <w:rPr>
                <w:rFonts w:cstheme="minorHAnsi"/>
                <w:color w:val="FF0000"/>
              </w:rPr>
            </w:pPr>
            <w:r w:rsidRPr="00605094">
              <w:rPr>
                <w:rFonts w:cstheme="minorHAnsi"/>
              </w:rPr>
              <w:t>All other subjects: classroom-based</w:t>
            </w:r>
          </w:p>
        </w:tc>
      </w:tr>
    </w:tbl>
    <w:p w14:paraId="238A4DAD" w14:textId="77777777" w:rsidR="00305656" w:rsidRPr="00605094" w:rsidRDefault="00305656" w:rsidP="00305656">
      <w:pPr>
        <w:spacing w:after="0" w:line="240" w:lineRule="auto"/>
        <w:rPr>
          <w:rFonts w:cstheme="minorHAnsi"/>
          <w:sz w:val="24"/>
          <w:szCs w:val="24"/>
        </w:rPr>
      </w:pPr>
    </w:p>
    <w:p w14:paraId="0A33B8B9" w14:textId="68A7D3EA" w:rsidR="00305656" w:rsidRPr="00605094" w:rsidRDefault="00305656" w:rsidP="00305656">
      <w:pPr>
        <w:spacing w:after="0" w:line="240" w:lineRule="auto"/>
        <w:rPr>
          <w:sz w:val="24"/>
          <w:szCs w:val="24"/>
        </w:rPr>
      </w:pPr>
      <w:r w:rsidRPr="6963F75A">
        <w:rPr>
          <w:sz w:val="24"/>
          <w:szCs w:val="24"/>
        </w:rPr>
        <w:t>The standardised summative assessments are 50 minutes in length and are written in conjunction with and quality assured by the ACET strategic team. Aspects of each SSA may also be adapted to meet the needs of an individual academy’s curriculum with any such changes being approved by a member of the ACET strategic team. SSAs are graded using the ACET age-related expectations at KS3. Some subjects may mark using a percentage which is then converted to an age-related expectation grade using a conversion table produced by the strategic team.</w:t>
      </w:r>
    </w:p>
    <w:p w14:paraId="7D4242CE" w14:textId="77777777" w:rsidR="00305656" w:rsidRDefault="00305656" w:rsidP="00305656">
      <w:pPr>
        <w:spacing w:after="0" w:line="240" w:lineRule="auto"/>
        <w:rPr>
          <w:sz w:val="24"/>
          <w:szCs w:val="24"/>
        </w:rPr>
      </w:pPr>
    </w:p>
    <w:p w14:paraId="7209E27A" w14:textId="77777777" w:rsidR="00305656" w:rsidRPr="00605094" w:rsidRDefault="00305656" w:rsidP="00305656">
      <w:pPr>
        <w:spacing w:after="0" w:line="240" w:lineRule="auto"/>
        <w:rPr>
          <w:sz w:val="24"/>
          <w:szCs w:val="24"/>
        </w:rPr>
      </w:pPr>
      <w:r w:rsidRPr="094C78C2">
        <w:rPr>
          <w:sz w:val="24"/>
          <w:szCs w:val="24"/>
        </w:rPr>
        <w:t>Key Stage 4 students sit two sets of standardised summative assessments per year in all subjects. Key Stage 5 students sit three sets. Again, these are written in conjunction with and quality assured by the ACET strategic team, as per KS3 SSAs. They are graded using the relevant examination board assessment criteria.</w:t>
      </w:r>
    </w:p>
    <w:p w14:paraId="00425617" w14:textId="77777777" w:rsidR="00305656" w:rsidRPr="00605094" w:rsidRDefault="00305656" w:rsidP="00305656">
      <w:pPr>
        <w:spacing w:after="0" w:line="240" w:lineRule="auto"/>
        <w:rPr>
          <w:rFonts w:cstheme="minorHAnsi"/>
          <w:sz w:val="24"/>
          <w:szCs w:val="24"/>
        </w:rPr>
      </w:pPr>
    </w:p>
    <w:p w14:paraId="0BED55E6" w14:textId="77777777" w:rsidR="00305656" w:rsidRPr="00605094" w:rsidRDefault="00305656" w:rsidP="00305656">
      <w:pPr>
        <w:spacing w:after="0" w:line="240" w:lineRule="auto"/>
        <w:rPr>
          <w:rFonts w:cstheme="minorHAnsi"/>
          <w:sz w:val="24"/>
          <w:szCs w:val="24"/>
        </w:rPr>
      </w:pPr>
    </w:p>
    <w:tbl>
      <w:tblPr>
        <w:tblStyle w:val="TableGrid"/>
        <w:tblW w:w="9209" w:type="dxa"/>
        <w:tblLook w:val="04A0" w:firstRow="1" w:lastRow="0" w:firstColumn="1" w:lastColumn="0" w:noHBand="0" w:noVBand="1"/>
      </w:tblPr>
      <w:tblGrid>
        <w:gridCol w:w="846"/>
        <w:gridCol w:w="2126"/>
        <w:gridCol w:w="2126"/>
        <w:gridCol w:w="2115"/>
        <w:gridCol w:w="1996"/>
      </w:tblGrid>
      <w:tr w:rsidR="00305656" w:rsidRPr="00605094" w14:paraId="7154D01A" w14:textId="77777777" w:rsidTr="00D872E9">
        <w:tc>
          <w:tcPr>
            <w:tcW w:w="846" w:type="dxa"/>
          </w:tcPr>
          <w:p w14:paraId="2B050C1C" w14:textId="77777777" w:rsidR="00305656" w:rsidRPr="00605094" w:rsidRDefault="00305656" w:rsidP="00D872E9">
            <w:pPr>
              <w:rPr>
                <w:rFonts w:cstheme="minorHAnsi"/>
              </w:rPr>
            </w:pPr>
          </w:p>
        </w:tc>
        <w:tc>
          <w:tcPr>
            <w:tcW w:w="2126" w:type="dxa"/>
          </w:tcPr>
          <w:p w14:paraId="7BAE4ED3" w14:textId="77777777" w:rsidR="00305656" w:rsidRPr="00605094" w:rsidRDefault="00305656" w:rsidP="00D872E9">
            <w:pPr>
              <w:jc w:val="center"/>
              <w:rPr>
                <w:rFonts w:cstheme="minorHAnsi"/>
                <w:b/>
              </w:rPr>
            </w:pPr>
            <w:r w:rsidRPr="00605094">
              <w:rPr>
                <w:rFonts w:cstheme="minorHAnsi"/>
                <w:b/>
              </w:rPr>
              <w:t>Year 10</w:t>
            </w:r>
          </w:p>
        </w:tc>
        <w:tc>
          <w:tcPr>
            <w:tcW w:w="2126" w:type="dxa"/>
          </w:tcPr>
          <w:p w14:paraId="6912DC3D" w14:textId="77777777" w:rsidR="00305656" w:rsidRPr="00605094" w:rsidRDefault="00305656" w:rsidP="00D872E9">
            <w:pPr>
              <w:jc w:val="center"/>
              <w:rPr>
                <w:rFonts w:cstheme="minorHAnsi"/>
                <w:b/>
              </w:rPr>
            </w:pPr>
            <w:r w:rsidRPr="00605094">
              <w:rPr>
                <w:rFonts w:cstheme="minorHAnsi"/>
                <w:b/>
              </w:rPr>
              <w:t>Year 11</w:t>
            </w:r>
          </w:p>
        </w:tc>
        <w:tc>
          <w:tcPr>
            <w:tcW w:w="2115" w:type="dxa"/>
          </w:tcPr>
          <w:p w14:paraId="139801D4" w14:textId="77777777" w:rsidR="00305656" w:rsidRPr="00605094" w:rsidRDefault="00305656" w:rsidP="00D872E9">
            <w:pPr>
              <w:jc w:val="center"/>
              <w:rPr>
                <w:rFonts w:cstheme="minorHAnsi"/>
                <w:b/>
              </w:rPr>
            </w:pPr>
            <w:r w:rsidRPr="00605094">
              <w:rPr>
                <w:rFonts w:cstheme="minorHAnsi"/>
                <w:b/>
              </w:rPr>
              <w:t>Year 12</w:t>
            </w:r>
          </w:p>
        </w:tc>
        <w:tc>
          <w:tcPr>
            <w:tcW w:w="1996" w:type="dxa"/>
          </w:tcPr>
          <w:p w14:paraId="498AEA8C" w14:textId="77777777" w:rsidR="00305656" w:rsidRPr="00605094" w:rsidRDefault="00305656" w:rsidP="00D872E9">
            <w:pPr>
              <w:jc w:val="center"/>
              <w:rPr>
                <w:rFonts w:cstheme="minorHAnsi"/>
                <w:b/>
              </w:rPr>
            </w:pPr>
            <w:r w:rsidRPr="00605094">
              <w:rPr>
                <w:rFonts w:cstheme="minorHAnsi"/>
                <w:b/>
              </w:rPr>
              <w:t>Year 13</w:t>
            </w:r>
          </w:p>
        </w:tc>
      </w:tr>
      <w:tr w:rsidR="00305656" w:rsidRPr="00605094" w14:paraId="2343A14B" w14:textId="77777777" w:rsidTr="00D872E9">
        <w:tc>
          <w:tcPr>
            <w:tcW w:w="846" w:type="dxa"/>
          </w:tcPr>
          <w:p w14:paraId="5DC06E14" w14:textId="77777777" w:rsidR="00305656" w:rsidRPr="00605094" w:rsidRDefault="00305656" w:rsidP="00D872E9">
            <w:pPr>
              <w:jc w:val="center"/>
              <w:rPr>
                <w:rFonts w:cstheme="minorHAnsi"/>
              </w:rPr>
            </w:pPr>
            <w:r w:rsidRPr="00605094">
              <w:rPr>
                <w:rFonts w:cstheme="minorHAnsi"/>
                <w:b/>
              </w:rPr>
              <w:t>SSA1</w:t>
            </w:r>
          </w:p>
        </w:tc>
        <w:tc>
          <w:tcPr>
            <w:tcW w:w="2126" w:type="dxa"/>
          </w:tcPr>
          <w:p w14:paraId="3A4BE030" w14:textId="77777777" w:rsidR="00305656" w:rsidRPr="00605094" w:rsidRDefault="00305656" w:rsidP="00D872E9">
            <w:pPr>
              <w:jc w:val="center"/>
              <w:rPr>
                <w:rFonts w:cstheme="minorHAnsi"/>
                <w:b/>
              </w:rPr>
            </w:pPr>
            <w:r w:rsidRPr="00605094">
              <w:rPr>
                <w:rFonts w:cstheme="minorHAnsi"/>
                <w:b/>
              </w:rPr>
              <w:t>December</w:t>
            </w:r>
          </w:p>
          <w:p w14:paraId="0BE472FF" w14:textId="77777777" w:rsidR="00305656" w:rsidRPr="00605094" w:rsidRDefault="00305656" w:rsidP="00D872E9">
            <w:pPr>
              <w:jc w:val="center"/>
              <w:rPr>
                <w:rFonts w:cstheme="minorHAnsi"/>
              </w:rPr>
            </w:pPr>
            <w:r w:rsidRPr="00605094">
              <w:rPr>
                <w:rFonts w:cstheme="minorHAnsi"/>
              </w:rPr>
              <w:t>(classroom-based)</w:t>
            </w:r>
          </w:p>
        </w:tc>
        <w:tc>
          <w:tcPr>
            <w:tcW w:w="2126" w:type="dxa"/>
          </w:tcPr>
          <w:p w14:paraId="561C6725" w14:textId="77777777" w:rsidR="00305656" w:rsidRPr="00605094" w:rsidRDefault="00305656" w:rsidP="00D872E9">
            <w:pPr>
              <w:jc w:val="center"/>
              <w:rPr>
                <w:rFonts w:cstheme="minorHAnsi"/>
                <w:b/>
              </w:rPr>
            </w:pPr>
            <w:r w:rsidRPr="00605094">
              <w:rPr>
                <w:rFonts w:cstheme="minorHAnsi"/>
                <w:b/>
              </w:rPr>
              <w:t xml:space="preserve">November </w:t>
            </w:r>
          </w:p>
          <w:p w14:paraId="1AADCD5C" w14:textId="77777777" w:rsidR="00305656" w:rsidRPr="00605094" w:rsidRDefault="00305656" w:rsidP="00D872E9">
            <w:pPr>
              <w:jc w:val="center"/>
              <w:rPr>
                <w:rFonts w:cstheme="minorHAnsi"/>
              </w:rPr>
            </w:pPr>
            <w:r w:rsidRPr="00605094">
              <w:rPr>
                <w:rFonts w:cstheme="minorHAnsi"/>
              </w:rPr>
              <w:t>Trial exams in En/Ma/Sc/ MFL/Humanities</w:t>
            </w:r>
          </w:p>
          <w:p w14:paraId="18AC10E0" w14:textId="77777777" w:rsidR="00305656" w:rsidRPr="00605094" w:rsidRDefault="00305656" w:rsidP="00D872E9">
            <w:pPr>
              <w:jc w:val="center"/>
              <w:rPr>
                <w:rFonts w:cstheme="minorHAnsi"/>
              </w:rPr>
            </w:pPr>
            <w:r w:rsidRPr="00605094">
              <w:rPr>
                <w:rFonts w:cstheme="minorHAnsi"/>
              </w:rPr>
              <w:t>(exam hall-based)</w:t>
            </w:r>
          </w:p>
          <w:p w14:paraId="1C101BAC" w14:textId="77777777" w:rsidR="00305656" w:rsidRPr="00605094" w:rsidRDefault="00305656" w:rsidP="00D872E9">
            <w:pPr>
              <w:jc w:val="center"/>
              <w:rPr>
                <w:rFonts w:cstheme="minorHAnsi"/>
              </w:rPr>
            </w:pPr>
          </w:p>
          <w:p w14:paraId="3102551A" w14:textId="77777777" w:rsidR="00305656" w:rsidRPr="00605094" w:rsidRDefault="00305656" w:rsidP="00D872E9">
            <w:pPr>
              <w:jc w:val="center"/>
              <w:rPr>
                <w:rFonts w:cstheme="minorHAnsi"/>
              </w:rPr>
            </w:pPr>
            <w:r w:rsidRPr="00605094">
              <w:rPr>
                <w:rFonts w:cstheme="minorHAnsi"/>
              </w:rPr>
              <w:t>SSA1 in all other subjects</w:t>
            </w:r>
          </w:p>
          <w:p w14:paraId="41878217" w14:textId="77777777" w:rsidR="00305656" w:rsidRPr="00605094" w:rsidRDefault="00305656" w:rsidP="00D872E9">
            <w:pPr>
              <w:jc w:val="center"/>
              <w:rPr>
                <w:rFonts w:cstheme="minorHAnsi"/>
              </w:rPr>
            </w:pPr>
            <w:r w:rsidRPr="00605094">
              <w:rPr>
                <w:rFonts w:cstheme="minorHAnsi"/>
              </w:rPr>
              <w:t>(classroom-based)</w:t>
            </w:r>
          </w:p>
        </w:tc>
        <w:tc>
          <w:tcPr>
            <w:tcW w:w="2115" w:type="dxa"/>
          </w:tcPr>
          <w:p w14:paraId="06967650" w14:textId="77777777" w:rsidR="00305656" w:rsidRPr="00605094" w:rsidRDefault="00305656" w:rsidP="00D872E9">
            <w:pPr>
              <w:jc w:val="center"/>
              <w:rPr>
                <w:rFonts w:cstheme="minorHAnsi"/>
                <w:b/>
              </w:rPr>
            </w:pPr>
            <w:r w:rsidRPr="00605094">
              <w:rPr>
                <w:rFonts w:cstheme="minorHAnsi"/>
                <w:b/>
              </w:rPr>
              <w:t>Late October-Early November</w:t>
            </w:r>
          </w:p>
          <w:p w14:paraId="55459941" w14:textId="77777777" w:rsidR="00305656" w:rsidRPr="00605094" w:rsidRDefault="00305656" w:rsidP="00D872E9">
            <w:pPr>
              <w:jc w:val="center"/>
              <w:rPr>
                <w:rFonts w:cstheme="minorHAnsi"/>
              </w:rPr>
            </w:pPr>
            <w:r w:rsidRPr="00605094">
              <w:rPr>
                <w:rFonts w:cstheme="minorHAnsi"/>
              </w:rPr>
              <w:t>(classroom-based)</w:t>
            </w:r>
          </w:p>
        </w:tc>
        <w:tc>
          <w:tcPr>
            <w:tcW w:w="1996" w:type="dxa"/>
          </w:tcPr>
          <w:p w14:paraId="6A15234F" w14:textId="77777777" w:rsidR="00305656" w:rsidRDefault="00305656" w:rsidP="00D872E9">
            <w:pPr>
              <w:jc w:val="center"/>
              <w:rPr>
                <w:rFonts w:cstheme="minorHAnsi"/>
                <w:b/>
              </w:rPr>
            </w:pPr>
            <w:r w:rsidRPr="00605094">
              <w:rPr>
                <w:rFonts w:cstheme="minorHAnsi"/>
                <w:b/>
              </w:rPr>
              <w:t xml:space="preserve">November </w:t>
            </w:r>
          </w:p>
          <w:p w14:paraId="47F87F97" w14:textId="77777777" w:rsidR="00305656" w:rsidRPr="00605094" w:rsidRDefault="00305656" w:rsidP="00D872E9">
            <w:pPr>
              <w:jc w:val="center"/>
              <w:rPr>
                <w:rFonts w:cstheme="minorHAnsi"/>
              </w:rPr>
            </w:pPr>
            <w:r w:rsidRPr="00E73696">
              <w:rPr>
                <w:rFonts w:cstheme="minorHAnsi"/>
                <w:highlight w:val="yellow"/>
              </w:rPr>
              <w:t>(exam-hall based)</w:t>
            </w:r>
          </w:p>
        </w:tc>
      </w:tr>
      <w:tr w:rsidR="00305656" w:rsidRPr="00605094" w14:paraId="1F2C6B7B" w14:textId="77777777" w:rsidTr="00D872E9">
        <w:tc>
          <w:tcPr>
            <w:tcW w:w="846" w:type="dxa"/>
          </w:tcPr>
          <w:p w14:paraId="748F8120" w14:textId="77777777" w:rsidR="00305656" w:rsidRPr="00605094" w:rsidRDefault="00305656" w:rsidP="00D872E9">
            <w:pPr>
              <w:jc w:val="center"/>
              <w:rPr>
                <w:rFonts w:cstheme="minorHAnsi"/>
              </w:rPr>
            </w:pPr>
            <w:r w:rsidRPr="00605094">
              <w:rPr>
                <w:rFonts w:cstheme="minorHAnsi"/>
                <w:b/>
              </w:rPr>
              <w:t>SSA2</w:t>
            </w:r>
          </w:p>
        </w:tc>
        <w:tc>
          <w:tcPr>
            <w:tcW w:w="2126" w:type="dxa"/>
          </w:tcPr>
          <w:p w14:paraId="4059A262" w14:textId="77777777" w:rsidR="00305656" w:rsidRPr="00605094" w:rsidRDefault="00305656" w:rsidP="00D872E9">
            <w:pPr>
              <w:jc w:val="center"/>
              <w:rPr>
                <w:rFonts w:cstheme="minorHAnsi"/>
                <w:b/>
              </w:rPr>
            </w:pPr>
            <w:r w:rsidRPr="00605094">
              <w:rPr>
                <w:rFonts w:cstheme="minorHAnsi"/>
                <w:b/>
              </w:rPr>
              <w:t>Late June-Early July</w:t>
            </w:r>
          </w:p>
          <w:p w14:paraId="49B769E2" w14:textId="77777777" w:rsidR="00305656" w:rsidRPr="00605094" w:rsidRDefault="00305656" w:rsidP="00D872E9">
            <w:pPr>
              <w:jc w:val="center"/>
              <w:rPr>
                <w:rFonts w:cstheme="minorHAnsi"/>
              </w:rPr>
            </w:pPr>
            <w:r w:rsidRPr="00605094">
              <w:rPr>
                <w:rFonts w:cstheme="minorHAnsi"/>
              </w:rPr>
              <w:t>End of Y10 exams (exam hall-based)</w:t>
            </w:r>
          </w:p>
        </w:tc>
        <w:tc>
          <w:tcPr>
            <w:tcW w:w="2126" w:type="dxa"/>
          </w:tcPr>
          <w:p w14:paraId="1C65EC9A" w14:textId="77777777" w:rsidR="00305656" w:rsidRPr="00605094" w:rsidRDefault="00305656" w:rsidP="00D872E9">
            <w:pPr>
              <w:jc w:val="center"/>
              <w:rPr>
                <w:rFonts w:cstheme="minorHAnsi"/>
                <w:b/>
              </w:rPr>
            </w:pPr>
            <w:r w:rsidRPr="00605094">
              <w:rPr>
                <w:rFonts w:cstheme="minorHAnsi"/>
                <w:b/>
              </w:rPr>
              <w:t>March</w:t>
            </w:r>
          </w:p>
          <w:p w14:paraId="0D32A032" w14:textId="77777777" w:rsidR="00305656" w:rsidRPr="00605094" w:rsidRDefault="00305656" w:rsidP="00D872E9">
            <w:pPr>
              <w:jc w:val="center"/>
              <w:rPr>
                <w:rFonts w:cstheme="minorHAnsi"/>
              </w:rPr>
            </w:pPr>
            <w:r w:rsidRPr="00B64673">
              <w:rPr>
                <w:rFonts w:cstheme="minorHAnsi"/>
                <w:highlight w:val="yellow"/>
              </w:rPr>
              <w:t>Trial exams in all subjects</w:t>
            </w:r>
          </w:p>
          <w:p w14:paraId="6A38663E" w14:textId="77777777" w:rsidR="00305656" w:rsidRPr="00605094" w:rsidRDefault="00305656" w:rsidP="00D872E9">
            <w:pPr>
              <w:jc w:val="center"/>
              <w:rPr>
                <w:rFonts w:cstheme="minorHAnsi"/>
              </w:rPr>
            </w:pPr>
            <w:r w:rsidRPr="00605094">
              <w:rPr>
                <w:rFonts w:cstheme="minorHAnsi"/>
              </w:rPr>
              <w:t>(exam hall-based)</w:t>
            </w:r>
          </w:p>
        </w:tc>
        <w:tc>
          <w:tcPr>
            <w:tcW w:w="2115" w:type="dxa"/>
          </w:tcPr>
          <w:p w14:paraId="10B74EB0" w14:textId="77777777" w:rsidR="00305656" w:rsidRPr="00605094" w:rsidRDefault="00305656" w:rsidP="00D872E9">
            <w:pPr>
              <w:jc w:val="center"/>
              <w:rPr>
                <w:rFonts w:cstheme="minorHAnsi"/>
                <w:b/>
              </w:rPr>
            </w:pPr>
            <w:r w:rsidRPr="00605094">
              <w:rPr>
                <w:rFonts w:cstheme="minorHAnsi"/>
                <w:b/>
              </w:rPr>
              <w:t>February</w:t>
            </w:r>
          </w:p>
          <w:p w14:paraId="63527A92" w14:textId="77777777" w:rsidR="00305656" w:rsidRPr="00605094" w:rsidRDefault="00305656" w:rsidP="00D872E9">
            <w:pPr>
              <w:jc w:val="center"/>
              <w:rPr>
                <w:rFonts w:cstheme="minorHAnsi"/>
              </w:rPr>
            </w:pPr>
            <w:r w:rsidRPr="00605094">
              <w:rPr>
                <w:rFonts w:cstheme="minorHAnsi"/>
              </w:rPr>
              <w:t>(classroom-based)</w:t>
            </w:r>
          </w:p>
        </w:tc>
        <w:tc>
          <w:tcPr>
            <w:tcW w:w="1996" w:type="dxa"/>
          </w:tcPr>
          <w:p w14:paraId="6E351B90" w14:textId="77777777" w:rsidR="00305656" w:rsidRPr="00605094" w:rsidRDefault="00305656" w:rsidP="00D872E9">
            <w:pPr>
              <w:jc w:val="center"/>
              <w:rPr>
                <w:rFonts w:cstheme="minorHAnsi"/>
                <w:b/>
              </w:rPr>
            </w:pPr>
            <w:r w:rsidRPr="00605094">
              <w:rPr>
                <w:rFonts w:cstheme="minorHAnsi"/>
                <w:b/>
              </w:rPr>
              <w:t>January</w:t>
            </w:r>
          </w:p>
          <w:p w14:paraId="066F4C11" w14:textId="77777777" w:rsidR="00305656" w:rsidRPr="00605094" w:rsidRDefault="00305656" w:rsidP="00D872E9">
            <w:pPr>
              <w:jc w:val="center"/>
              <w:rPr>
                <w:rFonts w:cstheme="minorHAnsi"/>
              </w:rPr>
            </w:pPr>
            <w:r w:rsidRPr="00605094">
              <w:rPr>
                <w:rFonts w:cstheme="minorHAnsi"/>
              </w:rPr>
              <w:t xml:space="preserve">Trial exams </w:t>
            </w:r>
          </w:p>
          <w:p w14:paraId="76C5D940" w14:textId="77777777" w:rsidR="00305656" w:rsidRPr="00605094" w:rsidRDefault="00305656" w:rsidP="00D872E9">
            <w:pPr>
              <w:jc w:val="center"/>
              <w:rPr>
                <w:rFonts w:cstheme="minorHAnsi"/>
              </w:rPr>
            </w:pPr>
            <w:r w:rsidRPr="00605094">
              <w:rPr>
                <w:rFonts w:cstheme="minorHAnsi"/>
              </w:rPr>
              <w:t>(exam hall-based)</w:t>
            </w:r>
          </w:p>
        </w:tc>
      </w:tr>
      <w:tr w:rsidR="00305656" w:rsidRPr="00605094" w14:paraId="1E3887DB" w14:textId="77777777" w:rsidTr="00D872E9">
        <w:tc>
          <w:tcPr>
            <w:tcW w:w="846" w:type="dxa"/>
          </w:tcPr>
          <w:p w14:paraId="062411A6" w14:textId="77777777" w:rsidR="00305656" w:rsidRPr="00605094" w:rsidRDefault="00305656" w:rsidP="00D872E9">
            <w:pPr>
              <w:jc w:val="center"/>
              <w:rPr>
                <w:rFonts w:cstheme="minorHAnsi"/>
                <w:b/>
              </w:rPr>
            </w:pPr>
            <w:r w:rsidRPr="00605094">
              <w:rPr>
                <w:rFonts w:cstheme="minorHAnsi"/>
                <w:b/>
              </w:rPr>
              <w:t>SSA3</w:t>
            </w:r>
          </w:p>
        </w:tc>
        <w:tc>
          <w:tcPr>
            <w:tcW w:w="2126" w:type="dxa"/>
          </w:tcPr>
          <w:p w14:paraId="30C5B71E" w14:textId="77777777" w:rsidR="00305656" w:rsidRPr="00605094" w:rsidRDefault="00305656" w:rsidP="00D872E9">
            <w:pPr>
              <w:jc w:val="center"/>
              <w:rPr>
                <w:rFonts w:cstheme="minorHAnsi"/>
              </w:rPr>
            </w:pPr>
            <w:r w:rsidRPr="00605094">
              <w:rPr>
                <w:rFonts w:cstheme="minorHAnsi"/>
              </w:rPr>
              <w:t>N/A</w:t>
            </w:r>
          </w:p>
        </w:tc>
        <w:tc>
          <w:tcPr>
            <w:tcW w:w="2126" w:type="dxa"/>
          </w:tcPr>
          <w:p w14:paraId="2C0EBB03" w14:textId="77777777" w:rsidR="00305656" w:rsidRPr="00605094" w:rsidRDefault="00305656" w:rsidP="00D872E9">
            <w:pPr>
              <w:jc w:val="center"/>
              <w:rPr>
                <w:rFonts w:cstheme="minorHAnsi"/>
              </w:rPr>
            </w:pPr>
            <w:r w:rsidRPr="00605094">
              <w:rPr>
                <w:rFonts w:cstheme="minorHAnsi"/>
              </w:rPr>
              <w:t>N/A</w:t>
            </w:r>
          </w:p>
        </w:tc>
        <w:tc>
          <w:tcPr>
            <w:tcW w:w="2115" w:type="dxa"/>
          </w:tcPr>
          <w:p w14:paraId="4C293602" w14:textId="77777777" w:rsidR="00305656" w:rsidRPr="00605094" w:rsidRDefault="00305656" w:rsidP="00D872E9">
            <w:pPr>
              <w:jc w:val="center"/>
              <w:rPr>
                <w:rFonts w:cstheme="minorHAnsi"/>
                <w:b/>
              </w:rPr>
            </w:pPr>
            <w:r w:rsidRPr="00605094">
              <w:rPr>
                <w:rFonts w:cstheme="minorHAnsi"/>
                <w:b/>
              </w:rPr>
              <w:t>Late June-Early July</w:t>
            </w:r>
          </w:p>
          <w:p w14:paraId="6409D559" w14:textId="77777777" w:rsidR="00305656" w:rsidRPr="00605094" w:rsidRDefault="00305656" w:rsidP="00D872E9">
            <w:pPr>
              <w:jc w:val="center"/>
              <w:rPr>
                <w:rFonts w:cstheme="minorHAnsi"/>
              </w:rPr>
            </w:pPr>
            <w:r w:rsidRPr="00605094">
              <w:rPr>
                <w:rFonts w:cstheme="minorHAnsi"/>
              </w:rPr>
              <w:t>End of Y12 exams (exam hall-based)</w:t>
            </w:r>
          </w:p>
        </w:tc>
        <w:tc>
          <w:tcPr>
            <w:tcW w:w="1996" w:type="dxa"/>
          </w:tcPr>
          <w:p w14:paraId="684AA360" w14:textId="77777777" w:rsidR="00305656" w:rsidRPr="00605094" w:rsidRDefault="00305656" w:rsidP="00D872E9">
            <w:pPr>
              <w:jc w:val="center"/>
              <w:rPr>
                <w:rFonts w:cstheme="minorHAnsi"/>
                <w:b/>
              </w:rPr>
            </w:pPr>
            <w:r w:rsidRPr="00605094">
              <w:rPr>
                <w:rFonts w:cstheme="minorHAnsi"/>
                <w:b/>
              </w:rPr>
              <w:t>March</w:t>
            </w:r>
          </w:p>
          <w:p w14:paraId="126A973C" w14:textId="77777777" w:rsidR="00305656" w:rsidRPr="00605094" w:rsidRDefault="00305656" w:rsidP="00D872E9">
            <w:pPr>
              <w:jc w:val="center"/>
              <w:rPr>
                <w:rFonts w:cstheme="minorHAnsi"/>
              </w:rPr>
            </w:pPr>
            <w:r w:rsidRPr="00605094">
              <w:rPr>
                <w:rFonts w:cstheme="minorHAnsi"/>
              </w:rPr>
              <w:t>(classroom-based)</w:t>
            </w:r>
          </w:p>
        </w:tc>
      </w:tr>
    </w:tbl>
    <w:p w14:paraId="79C092BB" w14:textId="77777777" w:rsidR="00305656" w:rsidRPr="00605094" w:rsidRDefault="00305656" w:rsidP="00305656"/>
    <w:p w14:paraId="6BC9F649" w14:textId="77777777" w:rsidR="00305656" w:rsidRDefault="00305656" w:rsidP="00305656">
      <w:pPr>
        <w:spacing w:after="0" w:line="240" w:lineRule="auto"/>
        <w:rPr>
          <w:sz w:val="24"/>
          <w:szCs w:val="24"/>
        </w:rPr>
      </w:pPr>
      <w:r w:rsidRPr="094C78C2">
        <w:rPr>
          <w:sz w:val="24"/>
          <w:szCs w:val="24"/>
        </w:rPr>
        <w:t>All standardised summative assessments must be printed on blue paper and stuck in students’ exercise books (or folders) on completion.</w:t>
      </w:r>
    </w:p>
    <w:p w14:paraId="3DFA2D28" w14:textId="77777777" w:rsidR="00305656" w:rsidRDefault="00305656" w:rsidP="00305656">
      <w:pPr>
        <w:spacing w:after="0" w:line="240" w:lineRule="auto"/>
        <w:rPr>
          <w:sz w:val="24"/>
          <w:szCs w:val="24"/>
        </w:rPr>
      </w:pPr>
    </w:p>
    <w:p w14:paraId="41A31AE4" w14:textId="77777777" w:rsidR="00305656" w:rsidRPr="00605094" w:rsidRDefault="00305656" w:rsidP="00305656">
      <w:pPr>
        <w:rPr>
          <w:rFonts w:cstheme="minorHAnsi"/>
          <w:b/>
          <w:bCs/>
          <w:sz w:val="24"/>
          <w:szCs w:val="24"/>
        </w:rPr>
      </w:pPr>
      <w:r w:rsidRPr="00605094">
        <w:rPr>
          <w:rFonts w:cstheme="minorHAnsi"/>
          <w:b/>
          <w:bCs/>
          <w:sz w:val="24"/>
          <w:szCs w:val="24"/>
        </w:rPr>
        <w:t>Feedback and Response</w:t>
      </w:r>
    </w:p>
    <w:p w14:paraId="294B81FC" w14:textId="77777777" w:rsidR="00305656" w:rsidRPr="00605094" w:rsidRDefault="00305656" w:rsidP="00305656">
      <w:pPr>
        <w:shd w:val="clear" w:color="auto" w:fill="FFFFFF"/>
        <w:spacing w:after="200" w:line="240" w:lineRule="auto"/>
        <w:jc w:val="both"/>
        <w:rPr>
          <w:rFonts w:eastAsia="Times New Roman" w:cstheme="minorHAnsi"/>
          <w:color w:val="201F1E"/>
          <w:sz w:val="24"/>
          <w:szCs w:val="24"/>
          <w:bdr w:val="none" w:sz="0" w:space="0" w:color="auto" w:frame="1"/>
          <w:lang w:eastAsia="en-GB"/>
        </w:rPr>
      </w:pPr>
      <w:r w:rsidRPr="00605094">
        <w:rPr>
          <w:rFonts w:eastAsia="Times New Roman" w:cstheme="minorHAnsi"/>
          <w:color w:val="201F1E"/>
          <w:sz w:val="24"/>
          <w:szCs w:val="24"/>
          <w:bdr w:val="none" w:sz="0" w:space="0" w:color="auto" w:frame="1"/>
          <w:lang w:eastAsia="en-GB"/>
        </w:rPr>
        <w:t>Students are given regular feedback in lessons to help them reflect and progress. However, they are given more structured feedback following progress check and standardised summative assessments, when they are also given the opportunity to reflect and respond independently. This may take the form of handwritten comments or a pre-populated feedback sheet specific to a particular assessment. Examples of effective feedback are included in Appendix 2.</w:t>
      </w:r>
    </w:p>
    <w:p w14:paraId="4F6E0605" w14:textId="3CB18ABA" w:rsidR="00305656" w:rsidRPr="00605094" w:rsidRDefault="00305656" w:rsidP="00305656">
      <w:pPr>
        <w:shd w:val="clear" w:color="auto" w:fill="FFFFFF" w:themeFill="background1"/>
        <w:spacing w:after="200" w:line="240" w:lineRule="auto"/>
        <w:jc w:val="both"/>
        <w:rPr>
          <w:rFonts w:eastAsia="Times New Roman"/>
          <w:color w:val="201F1E"/>
          <w:sz w:val="24"/>
          <w:szCs w:val="24"/>
          <w:lang w:eastAsia="en-GB"/>
        </w:rPr>
      </w:pPr>
      <w:r w:rsidRPr="6963F75A">
        <w:rPr>
          <w:rFonts w:eastAsia="Times New Roman"/>
          <w:color w:val="201F1E"/>
          <w:sz w:val="24"/>
          <w:szCs w:val="24"/>
          <w:lang w:eastAsia="en-GB"/>
        </w:rPr>
        <w:t xml:space="preserve">At all key stages, progress check and standardised summative assessments must be graded (KS3 ARE, GCSE, A level or vocational grading) and teachers must provide written feedback in the form of comments which indicate strengths and areas for developments, to which students respond. </w:t>
      </w:r>
      <w:r w:rsidRPr="00B72B22">
        <w:rPr>
          <w:rFonts w:eastAsia="Times New Roman"/>
          <w:color w:val="201F1E"/>
          <w:sz w:val="24"/>
          <w:szCs w:val="24"/>
          <w:highlight w:val="yellow"/>
          <w:lang w:eastAsia="en-GB"/>
        </w:rPr>
        <w:t>Grades are not shared with students on progress check assessments.</w:t>
      </w:r>
      <w:r w:rsidRPr="6963F75A">
        <w:rPr>
          <w:rFonts w:eastAsia="Times New Roman"/>
          <w:color w:val="201F1E"/>
          <w:sz w:val="24"/>
          <w:szCs w:val="24"/>
          <w:lang w:eastAsia="en-GB"/>
        </w:rPr>
        <w:t xml:space="preserve"> Broadly, teachers should return marked progress check and standardised summative assessments to students within two lessons of the assessment date.</w:t>
      </w:r>
    </w:p>
    <w:p w14:paraId="08B0E646" w14:textId="3AE8B42C" w:rsidR="00305656" w:rsidRDefault="00305656" w:rsidP="00305656">
      <w:pPr>
        <w:shd w:val="clear" w:color="auto" w:fill="FFFFFF" w:themeFill="background1"/>
        <w:spacing w:after="200" w:line="240" w:lineRule="auto"/>
        <w:jc w:val="both"/>
        <w:rPr>
          <w:rFonts w:eastAsia="Times New Roman"/>
          <w:color w:val="201F1E"/>
          <w:sz w:val="24"/>
          <w:szCs w:val="24"/>
          <w:lang w:eastAsia="en-GB"/>
        </w:rPr>
      </w:pPr>
      <w:r w:rsidRPr="094C78C2">
        <w:rPr>
          <w:rFonts w:eastAsia="Times New Roman"/>
          <w:color w:val="201F1E"/>
          <w:sz w:val="24"/>
          <w:szCs w:val="24"/>
          <w:lang w:eastAsia="en-GB"/>
        </w:rPr>
        <w:t>KS3 age-related expectations are as follows. Each subject has clear descriptors for each of the four age-related expectations at Year 7, Year 8 and Year 9.</w:t>
      </w:r>
    </w:p>
    <w:tbl>
      <w:tblPr>
        <w:tblStyle w:val="TableGrid"/>
        <w:tblW w:w="0" w:type="auto"/>
        <w:tblLook w:val="04A0" w:firstRow="1" w:lastRow="0" w:firstColumn="1" w:lastColumn="0" w:noHBand="0" w:noVBand="1"/>
      </w:tblPr>
      <w:tblGrid>
        <w:gridCol w:w="3539"/>
        <w:gridCol w:w="4508"/>
      </w:tblGrid>
      <w:tr w:rsidR="00305656" w:rsidRPr="00605094" w14:paraId="79AB69F5" w14:textId="77777777" w:rsidTr="00D872E9">
        <w:tc>
          <w:tcPr>
            <w:tcW w:w="3539" w:type="dxa"/>
          </w:tcPr>
          <w:p w14:paraId="057EADD3" w14:textId="77777777" w:rsidR="00305656" w:rsidRPr="00605094" w:rsidRDefault="00305656" w:rsidP="00D872E9">
            <w:pPr>
              <w:spacing w:after="200"/>
              <w:jc w:val="center"/>
              <w:rPr>
                <w:rFonts w:cstheme="minorHAnsi"/>
                <w:b/>
                <w:color w:val="201F1E"/>
              </w:rPr>
            </w:pPr>
            <w:r w:rsidRPr="00605094">
              <w:rPr>
                <w:rFonts w:cstheme="minorHAnsi"/>
                <w:b/>
                <w:color w:val="201F1E"/>
              </w:rPr>
              <w:t>GD+</w:t>
            </w:r>
          </w:p>
        </w:tc>
        <w:tc>
          <w:tcPr>
            <w:tcW w:w="4508" w:type="dxa"/>
          </w:tcPr>
          <w:p w14:paraId="67DF3970" w14:textId="77777777" w:rsidR="00305656" w:rsidRPr="00605094" w:rsidRDefault="00305656" w:rsidP="00D872E9">
            <w:pPr>
              <w:spacing w:after="200"/>
              <w:jc w:val="both"/>
              <w:rPr>
                <w:rFonts w:cstheme="minorHAnsi"/>
                <w:color w:val="201F1E"/>
              </w:rPr>
            </w:pPr>
            <w:r w:rsidRPr="00605094">
              <w:rPr>
                <w:rFonts w:cstheme="minorHAnsi"/>
                <w:color w:val="201F1E"/>
              </w:rPr>
              <w:t>Greater Depth Plus</w:t>
            </w:r>
          </w:p>
        </w:tc>
      </w:tr>
      <w:tr w:rsidR="00305656" w:rsidRPr="00605094" w14:paraId="36817B1E" w14:textId="77777777" w:rsidTr="00D872E9">
        <w:tc>
          <w:tcPr>
            <w:tcW w:w="3539" w:type="dxa"/>
          </w:tcPr>
          <w:p w14:paraId="400CC7E7" w14:textId="77777777" w:rsidR="00305656" w:rsidRPr="00605094" w:rsidRDefault="00305656" w:rsidP="00D872E9">
            <w:pPr>
              <w:spacing w:after="200"/>
              <w:jc w:val="center"/>
              <w:rPr>
                <w:rFonts w:cstheme="minorHAnsi"/>
                <w:b/>
                <w:color w:val="201F1E"/>
              </w:rPr>
            </w:pPr>
            <w:r w:rsidRPr="00605094">
              <w:rPr>
                <w:rFonts w:cstheme="minorHAnsi"/>
                <w:b/>
                <w:color w:val="201F1E"/>
              </w:rPr>
              <w:t>GD</w:t>
            </w:r>
          </w:p>
        </w:tc>
        <w:tc>
          <w:tcPr>
            <w:tcW w:w="4508" w:type="dxa"/>
          </w:tcPr>
          <w:p w14:paraId="455DB1F9" w14:textId="77777777" w:rsidR="00305656" w:rsidRPr="00605094" w:rsidRDefault="00305656" w:rsidP="00D872E9">
            <w:pPr>
              <w:spacing w:after="200"/>
              <w:jc w:val="both"/>
              <w:rPr>
                <w:rFonts w:cstheme="minorHAnsi"/>
                <w:color w:val="201F1E"/>
              </w:rPr>
            </w:pPr>
            <w:r w:rsidRPr="00605094">
              <w:rPr>
                <w:rFonts w:cstheme="minorHAnsi"/>
                <w:color w:val="201F1E"/>
              </w:rPr>
              <w:t>Greater Depth</w:t>
            </w:r>
          </w:p>
        </w:tc>
      </w:tr>
      <w:tr w:rsidR="00305656" w:rsidRPr="00605094" w14:paraId="17BFEA6E" w14:textId="77777777" w:rsidTr="00D872E9">
        <w:tc>
          <w:tcPr>
            <w:tcW w:w="3539" w:type="dxa"/>
          </w:tcPr>
          <w:p w14:paraId="205D09B0" w14:textId="77777777" w:rsidR="00305656" w:rsidRPr="00605094" w:rsidRDefault="00305656" w:rsidP="00D872E9">
            <w:pPr>
              <w:spacing w:after="200"/>
              <w:jc w:val="center"/>
              <w:rPr>
                <w:rFonts w:cstheme="minorHAnsi"/>
                <w:b/>
                <w:color w:val="201F1E"/>
              </w:rPr>
            </w:pPr>
            <w:r w:rsidRPr="00605094">
              <w:rPr>
                <w:rFonts w:cstheme="minorHAnsi"/>
                <w:b/>
                <w:color w:val="201F1E"/>
              </w:rPr>
              <w:t>AR</w:t>
            </w:r>
          </w:p>
        </w:tc>
        <w:tc>
          <w:tcPr>
            <w:tcW w:w="4508" w:type="dxa"/>
          </w:tcPr>
          <w:p w14:paraId="2C496BF9" w14:textId="77777777" w:rsidR="00305656" w:rsidRPr="00605094" w:rsidRDefault="00305656" w:rsidP="00D872E9">
            <w:pPr>
              <w:spacing w:after="200"/>
              <w:jc w:val="both"/>
              <w:rPr>
                <w:rFonts w:cstheme="minorHAnsi"/>
                <w:color w:val="201F1E"/>
              </w:rPr>
            </w:pPr>
            <w:r w:rsidRPr="00605094">
              <w:rPr>
                <w:rFonts w:cstheme="minorHAnsi"/>
                <w:color w:val="201F1E"/>
              </w:rPr>
              <w:t>Age Related</w:t>
            </w:r>
          </w:p>
        </w:tc>
      </w:tr>
      <w:tr w:rsidR="00305656" w:rsidRPr="00605094" w14:paraId="3F03B68C" w14:textId="77777777" w:rsidTr="00D872E9">
        <w:tc>
          <w:tcPr>
            <w:tcW w:w="3539" w:type="dxa"/>
          </w:tcPr>
          <w:p w14:paraId="38912F90" w14:textId="77777777" w:rsidR="00305656" w:rsidRPr="00605094" w:rsidRDefault="00305656" w:rsidP="00D872E9">
            <w:pPr>
              <w:spacing w:after="200"/>
              <w:jc w:val="center"/>
              <w:rPr>
                <w:rFonts w:cstheme="minorHAnsi"/>
                <w:b/>
                <w:color w:val="201F1E"/>
              </w:rPr>
            </w:pPr>
            <w:r w:rsidRPr="00605094">
              <w:rPr>
                <w:rFonts w:cstheme="minorHAnsi"/>
                <w:b/>
                <w:color w:val="201F1E"/>
              </w:rPr>
              <w:t>AS</w:t>
            </w:r>
          </w:p>
        </w:tc>
        <w:tc>
          <w:tcPr>
            <w:tcW w:w="4508" w:type="dxa"/>
          </w:tcPr>
          <w:p w14:paraId="34DA8A98" w14:textId="77777777" w:rsidR="00305656" w:rsidRPr="00605094" w:rsidRDefault="00305656" w:rsidP="00D872E9">
            <w:pPr>
              <w:spacing w:after="200"/>
              <w:jc w:val="both"/>
              <w:rPr>
                <w:rFonts w:cstheme="minorHAnsi"/>
                <w:color w:val="201F1E"/>
              </w:rPr>
            </w:pPr>
            <w:r w:rsidRPr="00605094">
              <w:rPr>
                <w:rFonts w:cstheme="minorHAnsi"/>
                <w:color w:val="201F1E"/>
              </w:rPr>
              <w:t>Approaching Standard</w:t>
            </w:r>
          </w:p>
        </w:tc>
      </w:tr>
    </w:tbl>
    <w:p w14:paraId="0C7EDDB9" w14:textId="77777777" w:rsidR="00305656" w:rsidRPr="00605094" w:rsidRDefault="00305656" w:rsidP="00305656">
      <w:pPr>
        <w:shd w:val="clear" w:color="auto" w:fill="FFFFFF"/>
        <w:spacing w:after="200" w:line="240" w:lineRule="auto"/>
        <w:jc w:val="both"/>
        <w:rPr>
          <w:rFonts w:eastAsia="Times New Roman" w:cstheme="minorHAnsi"/>
          <w:color w:val="201F1E"/>
          <w:sz w:val="24"/>
          <w:szCs w:val="24"/>
          <w:lang w:eastAsia="en-GB"/>
        </w:rPr>
      </w:pPr>
      <w:r w:rsidRPr="00605094">
        <w:rPr>
          <w:rFonts w:eastAsia="Times New Roman" w:cstheme="minorHAnsi"/>
          <w:color w:val="201F1E"/>
          <w:sz w:val="24"/>
          <w:szCs w:val="24"/>
          <w:lang w:eastAsia="en-GB"/>
        </w:rPr>
        <w:t>Effective practice is achieved through:</w:t>
      </w:r>
    </w:p>
    <w:p w14:paraId="7A0CB2E8" w14:textId="77777777" w:rsidR="00305656" w:rsidRPr="00605094" w:rsidRDefault="00305656" w:rsidP="00305656">
      <w:pPr>
        <w:numPr>
          <w:ilvl w:val="0"/>
          <w:numId w:val="6"/>
        </w:numPr>
        <w:shd w:val="clear" w:color="auto" w:fill="FFFFFF"/>
        <w:spacing w:after="200" w:line="240" w:lineRule="auto"/>
        <w:ind w:left="1077"/>
        <w:rPr>
          <w:rFonts w:eastAsia="Times New Roman" w:cstheme="minorHAnsi"/>
          <w:sz w:val="24"/>
          <w:szCs w:val="24"/>
          <w:lang w:eastAsia="en-GB"/>
        </w:rPr>
      </w:pPr>
      <w:r w:rsidRPr="00605094">
        <w:rPr>
          <w:rFonts w:eastAsia="Times New Roman" w:cstheme="minorHAnsi"/>
          <w:sz w:val="24"/>
          <w:szCs w:val="24"/>
          <w:bdr w:val="none" w:sz="0" w:space="0" w:color="auto" w:frame="1"/>
          <w:lang w:eastAsia="en-GB"/>
        </w:rPr>
        <w:t>High quality feedback – students understand their achievements and next steps</w:t>
      </w:r>
    </w:p>
    <w:p w14:paraId="54387108" w14:textId="77777777" w:rsidR="00305656" w:rsidRPr="00605094" w:rsidRDefault="00305656" w:rsidP="00305656">
      <w:pPr>
        <w:numPr>
          <w:ilvl w:val="0"/>
          <w:numId w:val="6"/>
        </w:numPr>
        <w:shd w:val="clear" w:color="auto" w:fill="FFFFFF"/>
        <w:spacing w:after="200" w:line="240" w:lineRule="auto"/>
        <w:ind w:left="1077"/>
        <w:rPr>
          <w:rFonts w:eastAsia="Times New Roman" w:cstheme="minorHAnsi"/>
          <w:sz w:val="24"/>
          <w:szCs w:val="24"/>
          <w:lang w:eastAsia="en-GB"/>
        </w:rPr>
      </w:pPr>
      <w:r w:rsidRPr="00605094">
        <w:rPr>
          <w:rFonts w:eastAsia="Times New Roman" w:cstheme="minorHAnsi"/>
          <w:sz w:val="24"/>
          <w:szCs w:val="24"/>
          <w:bdr w:val="none" w:sz="0" w:space="0" w:color="auto" w:frame="1"/>
          <w:lang w:eastAsia="en-GB"/>
        </w:rPr>
        <w:t>High quality student response – students can apply their next steps independently to secure progress</w:t>
      </w:r>
    </w:p>
    <w:p w14:paraId="14551866" w14:textId="77777777" w:rsidR="00305656" w:rsidRPr="00605094" w:rsidRDefault="00305656" w:rsidP="00305656">
      <w:pPr>
        <w:shd w:val="clear" w:color="auto" w:fill="FFFFFF" w:themeFill="background1"/>
        <w:spacing w:after="200" w:line="240" w:lineRule="auto"/>
        <w:rPr>
          <w:rFonts w:eastAsia="Times New Roman"/>
          <w:sz w:val="24"/>
          <w:szCs w:val="24"/>
          <w:bdr w:val="none" w:sz="0" w:space="0" w:color="auto" w:frame="1"/>
          <w:lang w:eastAsia="en-GB"/>
        </w:rPr>
      </w:pPr>
      <w:r w:rsidRPr="094C78C2">
        <w:rPr>
          <w:rFonts w:eastAsia="Times New Roman"/>
          <w:sz w:val="24"/>
          <w:szCs w:val="24"/>
          <w:bdr w:val="none" w:sz="0" w:space="0" w:color="auto" w:frame="1"/>
          <w:lang w:eastAsia="en-GB"/>
        </w:rPr>
        <w:t xml:space="preserve">Teachers mark written assessments </w:t>
      </w:r>
      <w:r w:rsidRPr="094C78C2">
        <w:rPr>
          <w:rFonts w:eastAsia="Times New Roman"/>
          <w:sz w:val="24"/>
          <w:szCs w:val="24"/>
          <w:lang w:eastAsia="en-GB"/>
        </w:rPr>
        <w:t xml:space="preserve">in </w:t>
      </w:r>
      <w:r w:rsidRPr="094C78C2">
        <w:rPr>
          <w:rFonts w:eastAsia="Times New Roman"/>
          <w:b/>
          <w:bCs/>
          <w:sz w:val="24"/>
          <w:szCs w:val="24"/>
          <w:lang w:eastAsia="en-GB"/>
        </w:rPr>
        <w:t>red or</w:t>
      </w:r>
      <w:r w:rsidRPr="094C78C2">
        <w:rPr>
          <w:rFonts w:eastAsia="Times New Roman"/>
          <w:sz w:val="24"/>
          <w:szCs w:val="24"/>
          <w:lang w:eastAsia="en-GB"/>
        </w:rPr>
        <w:t xml:space="preserve"> </w:t>
      </w:r>
      <w:r w:rsidRPr="094C78C2">
        <w:rPr>
          <w:rFonts w:eastAsia="Times New Roman"/>
          <w:b/>
          <w:bCs/>
          <w:sz w:val="24"/>
          <w:szCs w:val="24"/>
          <w:lang w:eastAsia="en-GB"/>
        </w:rPr>
        <w:t>green pen</w:t>
      </w:r>
      <w:r w:rsidRPr="094C78C2">
        <w:rPr>
          <w:rFonts w:eastAsia="Times New Roman"/>
          <w:sz w:val="24"/>
          <w:szCs w:val="24"/>
          <w:lang w:eastAsia="en-GB"/>
        </w:rPr>
        <w:t xml:space="preserve">, and students respond in </w:t>
      </w:r>
      <w:r w:rsidRPr="094C78C2">
        <w:rPr>
          <w:rFonts w:eastAsia="Times New Roman"/>
          <w:b/>
          <w:bCs/>
          <w:sz w:val="24"/>
          <w:szCs w:val="24"/>
          <w:lang w:eastAsia="en-GB"/>
        </w:rPr>
        <w:t>purple pen</w:t>
      </w:r>
      <w:r w:rsidRPr="094C78C2">
        <w:rPr>
          <w:rFonts w:eastAsia="Times New Roman"/>
          <w:sz w:val="24"/>
          <w:szCs w:val="24"/>
          <w:lang w:eastAsia="en-GB"/>
        </w:rPr>
        <w:t xml:space="preserve">. </w:t>
      </w:r>
      <w:r w:rsidRPr="094C78C2">
        <w:rPr>
          <w:rFonts w:eastAsia="Times New Roman"/>
          <w:sz w:val="24"/>
          <w:szCs w:val="24"/>
          <w:bdr w:val="none" w:sz="0" w:space="0" w:color="auto" w:frame="1"/>
          <w:lang w:eastAsia="en-GB"/>
        </w:rPr>
        <w:t>Spelling, punctuation and grammar errors are corrected, as appropriate. The term ‘Feedback and Response’ should be used when students complete their response to teacher feedback.</w:t>
      </w:r>
    </w:p>
    <w:p w14:paraId="1F95C864" w14:textId="77777777" w:rsidR="00305656" w:rsidRPr="00605094" w:rsidRDefault="00305656" w:rsidP="00305656">
      <w:pPr>
        <w:shd w:val="clear" w:color="auto" w:fill="FFFFFF"/>
        <w:spacing w:after="200" w:line="240" w:lineRule="auto"/>
        <w:jc w:val="both"/>
        <w:rPr>
          <w:rFonts w:eastAsia="Times New Roman" w:cstheme="minorHAnsi"/>
          <w:b/>
          <w:bCs/>
          <w:sz w:val="24"/>
          <w:szCs w:val="24"/>
          <w:u w:val="single"/>
          <w:bdr w:val="none" w:sz="0" w:space="0" w:color="auto" w:frame="1"/>
          <w:lang w:eastAsia="en-GB"/>
        </w:rPr>
      </w:pPr>
      <w:r w:rsidRPr="00605094">
        <w:rPr>
          <w:rFonts w:eastAsia="Times New Roman" w:cstheme="minorHAnsi"/>
          <w:b/>
          <w:bCs/>
          <w:sz w:val="24"/>
          <w:szCs w:val="24"/>
          <w:u w:val="single"/>
          <w:bdr w:val="none" w:sz="0" w:space="0" w:color="auto" w:frame="1"/>
          <w:lang w:eastAsia="en-GB"/>
        </w:rPr>
        <w:t>Tracking and Monitoring of Assessments</w:t>
      </w:r>
    </w:p>
    <w:p w14:paraId="503554CE"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Formative and summative assessments are marked by teachers and recorded at faculty level to enable the identification of whole cohort, class and individual student areas of strength and development. This then informs future planning of the curriculum, individual lessons, and teaching and learning in the classroom.</w:t>
      </w:r>
    </w:p>
    <w:p w14:paraId="290350AF" w14:textId="77777777" w:rsidR="00305656" w:rsidRPr="00605094" w:rsidRDefault="00305656" w:rsidP="00305656">
      <w:pPr>
        <w:spacing w:after="0" w:line="240" w:lineRule="auto"/>
        <w:ind w:left="274"/>
        <w:rPr>
          <w:rFonts w:cstheme="minorHAnsi"/>
        </w:rPr>
      </w:pPr>
    </w:p>
    <w:p w14:paraId="7F3B07FC" w14:textId="77777777" w:rsidR="00305656" w:rsidRPr="00605094" w:rsidRDefault="00305656" w:rsidP="00305656">
      <w:pPr>
        <w:spacing w:after="0" w:line="240" w:lineRule="auto"/>
        <w:rPr>
          <w:rFonts w:cstheme="minorHAnsi"/>
          <w:b/>
          <w:sz w:val="24"/>
          <w:szCs w:val="24"/>
          <w:u w:val="single"/>
        </w:rPr>
      </w:pPr>
      <w:r w:rsidRPr="00605094">
        <w:rPr>
          <w:rFonts w:cstheme="minorHAnsi"/>
          <w:b/>
          <w:sz w:val="24"/>
          <w:szCs w:val="24"/>
          <w:u w:val="single"/>
        </w:rPr>
        <w:t>Target-setting</w:t>
      </w:r>
    </w:p>
    <w:p w14:paraId="16AE5A84" w14:textId="77777777" w:rsidR="00305656" w:rsidRPr="00605094" w:rsidRDefault="00305656" w:rsidP="00305656">
      <w:pPr>
        <w:spacing w:after="0" w:line="240" w:lineRule="auto"/>
        <w:rPr>
          <w:rFonts w:cstheme="minorHAnsi"/>
          <w:b/>
          <w:sz w:val="24"/>
          <w:szCs w:val="24"/>
          <w:u w:val="single"/>
        </w:rPr>
      </w:pPr>
    </w:p>
    <w:p w14:paraId="39D3391E" w14:textId="77777777" w:rsidR="00305656" w:rsidRPr="00605094" w:rsidRDefault="00305656" w:rsidP="00305656">
      <w:pPr>
        <w:spacing w:after="0" w:line="240" w:lineRule="auto"/>
        <w:rPr>
          <w:rFonts w:cstheme="minorHAnsi"/>
          <w:color w:val="FF0000"/>
          <w:sz w:val="24"/>
          <w:szCs w:val="24"/>
        </w:rPr>
      </w:pPr>
      <w:r w:rsidRPr="00605094">
        <w:rPr>
          <w:rFonts w:cstheme="minorHAnsi"/>
          <w:sz w:val="24"/>
          <w:szCs w:val="24"/>
        </w:rPr>
        <w:t>At KS3, KS2 scaled scores are used to set minimum targets using ACET age-related expectations. All students with a KS2 scaled score of 85 and above will have a minimum target of AR (age-related) as the aim is for all students to be supported in reaching a minimum standard of AR. Targets are reviewed on an annual basis based on analysis of KS3 data collections.</w:t>
      </w:r>
    </w:p>
    <w:p w14:paraId="5C7610CD" w14:textId="77777777" w:rsidR="00305656" w:rsidRDefault="00305656" w:rsidP="00305656">
      <w:pPr>
        <w:spacing w:after="0" w:line="240" w:lineRule="auto"/>
        <w:rPr>
          <w:sz w:val="24"/>
          <w:szCs w:val="24"/>
        </w:rPr>
      </w:pPr>
    </w:p>
    <w:p w14:paraId="386F71F9" w14:textId="77777777" w:rsidR="00305656" w:rsidRDefault="00305656" w:rsidP="00305656">
      <w:pPr>
        <w:spacing w:after="0" w:line="240" w:lineRule="auto"/>
        <w:rPr>
          <w:sz w:val="24"/>
          <w:szCs w:val="24"/>
        </w:rPr>
      </w:pPr>
    </w:p>
    <w:p w14:paraId="26742DB5" w14:textId="77777777" w:rsidR="00305656" w:rsidRPr="00605094" w:rsidRDefault="00305656" w:rsidP="00305656">
      <w:pPr>
        <w:spacing w:after="0" w:line="240" w:lineRule="auto"/>
        <w:rPr>
          <w:rFonts w:cstheme="minorHAnsi"/>
          <w:sz w:val="24"/>
          <w:szCs w:val="24"/>
        </w:rPr>
      </w:pPr>
      <w:r w:rsidRPr="00605094">
        <w:rPr>
          <w:rFonts w:cstheme="minorHAnsi"/>
          <w:sz w:val="24"/>
          <w:szCs w:val="24"/>
        </w:rPr>
        <w:t>KS3 targets are set as follows:</w:t>
      </w:r>
    </w:p>
    <w:p w14:paraId="520A40D6" w14:textId="77777777" w:rsidR="00305656" w:rsidRPr="00605094" w:rsidRDefault="00305656" w:rsidP="00305656">
      <w:pPr>
        <w:spacing w:after="0" w:line="240" w:lineRule="auto"/>
        <w:rPr>
          <w:rFonts w:cstheme="minorHAnsi"/>
          <w:color w:val="FF0000"/>
          <w:sz w:val="24"/>
          <w:szCs w:val="24"/>
        </w:rPr>
      </w:pPr>
    </w:p>
    <w:tbl>
      <w:tblPr>
        <w:tblStyle w:val="TableGrid"/>
        <w:tblW w:w="0" w:type="auto"/>
        <w:tblLook w:val="04A0" w:firstRow="1" w:lastRow="0" w:firstColumn="1" w:lastColumn="0" w:noHBand="0" w:noVBand="1"/>
      </w:tblPr>
      <w:tblGrid>
        <w:gridCol w:w="3005"/>
        <w:gridCol w:w="3005"/>
        <w:gridCol w:w="3006"/>
      </w:tblGrid>
      <w:tr w:rsidR="00305656" w:rsidRPr="00605094" w14:paraId="7E158256" w14:textId="77777777" w:rsidTr="00D872E9">
        <w:tc>
          <w:tcPr>
            <w:tcW w:w="3005" w:type="dxa"/>
          </w:tcPr>
          <w:p w14:paraId="6E66218A" w14:textId="77777777" w:rsidR="00305656" w:rsidRPr="00605094" w:rsidRDefault="00305656" w:rsidP="00D872E9">
            <w:pPr>
              <w:jc w:val="center"/>
              <w:rPr>
                <w:rFonts w:cstheme="minorHAnsi"/>
                <w:b/>
              </w:rPr>
            </w:pPr>
            <w:r w:rsidRPr="00605094">
              <w:rPr>
                <w:rFonts w:cstheme="minorHAnsi"/>
                <w:b/>
              </w:rPr>
              <w:t>KS2 Scaled Score</w:t>
            </w:r>
          </w:p>
        </w:tc>
        <w:tc>
          <w:tcPr>
            <w:tcW w:w="3005" w:type="dxa"/>
          </w:tcPr>
          <w:p w14:paraId="5F219621" w14:textId="77777777" w:rsidR="00305656" w:rsidRPr="00605094" w:rsidRDefault="00305656" w:rsidP="00D872E9">
            <w:pPr>
              <w:jc w:val="center"/>
              <w:rPr>
                <w:rFonts w:cstheme="minorHAnsi"/>
                <w:b/>
              </w:rPr>
            </w:pPr>
            <w:r w:rsidRPr="00605094">
              <w:rPr>
                <w:rFonts w:cstheme="minorHAnsi"/>
                <w:b/>
              </w:rPr>
              <w:t>KS3 Target</w:t>
            </w:r>
          </w:p>
        </w:tc>
        <w:tc>
          <w:tcPr>
            <w:tcW w:w="3006" w:type="dxa"/>
          </w:tcPr>
          <w:p w14:paraId="26895884" w14:textId="77777777" w:rsidR="00305656" w:rsidRPr="00605094" w:rsidRDefault="00305656" w:rsidP="00D872E9">
            <w:pPr>
              <w:jc w:val="center"/>
              <w:rPr>
                <w:rFonts w:cstheme="minorHAnsi"/>
                <w:b/>
              </w:rPr>
            </w:pPr>
            <w:r w:rsidRPr="00605094">
              <w:rPr>
                <w:rFonts w:cstheme="minorHAnsi"/>
                <w:b/>
              </w:rPr>
              <w:t>GCSE Expected Grades</w:t>
            </w:r>
          </w:p>
        </w:tc>
      </w:tr>
      <w:tr w:rsidR="00305656" w:rsidRPr="00605094" w14:paraId="3B56A1D3" w14:textId="77777777" w:rsidTr="00D872E9">
        <w:tc>
          <w:tcPr>
            <w:tcW w:w="3005" w:type="dxa"/>
          </w:tcPr>
          <w:p w14:paraId="1A361AE6" w14:textId="77777777" w:rsidR="00305656" w:rsidRPr="00605094" w:rsidRDefault="00305656" w:rsidP="00D872E9">
            <w:pPr>
              <w:jc w:val="center"/>
              <w:rPr>
                <w:rFonts w:cstheme="minorHAnsi"/>
              </w:rPr>
            </w:pPr>
            <w:r w:rsidRPr="00605094">
              <w:rPr>
                <w:rFonts w:cstheme="minorHAnsi"/>
              </w:rPr>
              <w:t>110+</w:t>
            </w:r>
          </w:p>
        </w:tc>
        <w:tc>
          <w:tcPr>
            <w:tcW w:w="3005" w:type="dxa"/>
          </w:tcPr>
          <w:p w14:paraId="28B2B48F" w14:textId="77777777" w:rsidR="00305656" w:rsidRPr="00605094" w:rsidRDefault="00305656" w:rsidP="00D872E9">
            <w:pPr>
              <w:jc w:val="center"/>
              <w:rPr>
                <w:rFonts w:cstheme="minorHAnsi"/>
              </w:rPr>
            </w:pPr>
            <w:r w:rsidRPr="00605094">
              <w:rPr>
                <w:rFonts w:cstheme="minorHAnsi"/>
              </w:rPr>
              <w:t>GD+</w:t>
            </w:r>
          </w:p>
        </w:tc>
        <w:tc>
          <w:tcPr>
            <w:tcW w:w="3006" w:type="dxa"/>
          </w:tcPr>
          <w:p w14:paraId="6AC5A4F8" w14:textId="77777777" w:rsidR="00305656" w:rsidRPr="00605094" w:rsidRDefault="00305656" w:rsidP="00D872E9">
            <w:pPr>
              <w:jc w:val="center"/>
              <w:rPr>
                <w:rFonts w:cstheme="minorHAnsi"/>
              </w:rPr>
            </w:pPr>
            <w:r w:rsidRPr="00605094">
              <w:rPr>
                <w:rFonts w:cstheme="minorHAnsi"/>
              </w:rPr>
              <w:t>8-9</w:t>
            </w:r>
          </w:p>
        </w:tc>
      </w:tr>
      <w:tr w:rsidR="00305656" w:rsidRPr="00605094" w14:paraId="34C2DEBB" w14:textId="77777777" w:rsidTr="00D872E9">
        <w:tc>
          <w:tcPr>
            <w:tcW w:w="3005" w:type="dxa"/>
          </w:tcPr>
          <w:p w14:paraId="058AEC81" w14:textId="77777777" w:rsidR="00305656" w:rsidRPr="00605094" w:rsidRDefault="00305656" w:rsidP="00D872E9">
            <w:pPr>
              <w:jc w:val="center"/>
              <w:rPr>
                <w:rFonts w:cstheme="minorHAnsi"/>
              </w:rPr>
            </w:pPr>
            <w:r w:rsidRPr="00605094">
              <w:rPr>
                <w:rFonts w:cstheme="minorHAnsi"/>
              </w:rPr>
              <w:t>105-109</w:t>
            </w:r>
          </w:p>
        </w:tc>
        <w:tc>
          <w:tcPr>
            <w:tcW w:w="3005" w:type="dxa"/>
          </w:tcPr>
          <w:p w14:paraId="3D9FC3F7" w14:textId="77777777" w:rsidR="00305656" w:rsidRPr="00605094" w:rsidRDefault="00305656" w:rsidP="00D872E9">
            <w:pPr>
              <w:jc w:val="center"/>
              <w:rPr>
                <w:rFonts w:cstheme="minorHAnsi"/>
              </w:rPr>
            </w:pPr>
            <w:r w:rsidRPr="00605094">
              <w:rPr>
                <w:rFonts w:cstheme="minorHAnsi"/>
              </w:rPr>
              <w:t>GD</w:t>
            </w:r>
          </w:p>
        </w:tc>
        <w:tc>
          <w:tcPr>
            <w:tcW w:w="3006" w:type="dxa"/>
          </w:tcPr>
          <w:p w14:paraId="352DAFED" w14:textId="77777777" w:rsidR="00305656" w:rsidRPr="00605094" w:rsidRDefault="00305656" w:rsidP="00D872E9">
            <w:pPr>
              <w:jc w:val="center"/>
              <w:rPr>
                <w:rFonts w:cstheme="minorHAnsi"/>
              </w:rPr>
            </w:pPr>
            <w:r w:rsidRPr="00605094">
              <w:rPr>
                <w:rFonts w:cstheme="minorHAnsi"/>
              </w:rPr>
              <w:t>6-8</w:t>
            </w:r>
          </w:p>
        </w:tc>
      </w:tr>
      <w:tr w:rsidR="00305656" w:rsidRPr="00605094" w14:paraId="6DBF240B" w14:textId="77777777" w:rsidTr="00D872E9">
        <w:tc>
          <w:tcPr>
            <w:tcW w:w="3005" w:type="dxa"/>
          </w:tcPr>
          <w:p w14:paraId="32E77849" w14:textId="77777777" w:rsidR="00305656" w:rsidRPr="00605094" w:rsidRDefault="00305656" w:rsidP="00D872E9">
            <w:pPr>
              <w:jc w:val="center"/>
              <w:rPr>
                <w:rFonts w:cstheme="minorHAnsi"/>
              </w:rPr>
            </w:pPr>
            <w:r w:rsidRPr="00605094">
              <w:rPr>
                <w:rFonts w:cstheme="minorHAnsi"/>
              </w:rPr>
              <w:t>100-104</w:t>
            </w:r>
          </w:p>
        </w:tc>
        <w:tc>
          <w:tcPr>
            <w:tcW w:w="3005" w:type="dxa"/>
          </w:tcPr>
          <w:p w14:paraId="74FE65E1" w14:textId="77777777" w:rsidR="00305656" w:rsidRPr="00605094" w:rsidRDefault="00305656" w:rsidP="00D872E9">
            <w:pPr>
              <w:jc w:val="center"/>
              <w:rPr>
                <w:rFonts w:cstheme="minorHAnsi"/>
              </w:rPr>
            </w:pPr>
            <w:r w:rsidRPr="00605094">
              <w:rPr>
                <w:rFonts w:cstheme="minorHAnsi"/>
              </w:rPr>
              <w:t>AR</w:t>
            </w:r>
          </w:p>
        </w:tc>
        <w:tc>
          <w:tcPr>
            <w:tcW w:w="3006" w:type="dxa"/>
          </w:tcPr>
          <w:p w14:paraId="5E974F04" w14:textId="77777777" w:rsidR="00305656" w:rsidRPr="00605094" w:rsidRDefault="00305656" w:rsidP="00D872E9">
            <w:pPr>
              <w:jc w:val="center"/>
              <w:rPr>
                <w:rFonts w:cstheme="minorHAnsi"/>
              </w:rPr>
            </w:pPr>
            <w:r w:rsidRPr="00605094">
              <w:rPr>
                <w:rFonts w:cstheme="minorHAnsi"/>
              </w:rPr>
              <w:t>5-6</w:t>
            </w:r>
          </w:p>
        </w:tc>
      </w:tr>
      <w:tr w:rsidR="00305656" w:rsidRPr="00605094" w14:paraId="51D181DC" w14:textId="77777777" w:rsidTr="00D872E9">
        <w:tc>
          <w:tcPr>
            <w:tcW w:w="3005" w:type="dxa"/>
          </w:tcPr>
          <w:p w14:paraId="58D6A0CC" w14:textId="77777777" w:rsidR="00305656" w:rsidRPr="00605094" w:rsidRDefault="00305656" w:rsidP="00D872E9">
            <w:pPr>
              <w:jc w:val="center"/>
              <w:rPr>
                <w:rFonts w:cstheme="minorHAnsi"/>
              </w:rPr>
            </w:pPr>
            <w:r w:rsidRPr="00605094">
              <w:rPr>
                <w:rFonts w:cstheme="minorHAnsi"/>
              </w:rPr>
              <w:t>85-99</w:t>
            </w:r>
          </w:p>
        </w:tc>
        <w:tc>
          <w:tcPr>
            <w:tcW w:w="3005" w:type="dxa"/>
          </w:tcPr>
          <w:p w14:paraId="3CE3940B" w14:textId="77777777" w:rsidR="00305656" w:rsidRPr="00605094" w:rsidRDefault="00305656" w:rsidP="00D872E9">
            <w:pPr>
              <w:jc w:val="center"/>
              <w:rPr>
                <w:rFonts w:cstheme="minorHAnsi"/>
              </w:rPr>
            </w:pPr>
            <w:r w:rsidRPr="00605094">
              <w:rPr>
                <w:rFonts w:cstheme="minorHAnsi"/>
              </w:rPr>
              <w:t>AR</w:t>
            </w:r>
          </w:p>
        </w:tc>
        <w:tc>
          <w:tcPr>
            <w:tcW w:w="3006" w:type="dxa"/>
          </w:tcPr>
          <w:p w14:paraId="01B32CFC" w14:textId="77777777" w:rsidR="00305656" w:rsidRPr="00605094" w:rsidRDefault="00305656" w:rsidP="00D872E9">
            <w:pPr>
              <w:jc w:val="center"/>
              <w:rPr>
                <w:rFonts w:cstheme="minorHAnsi"/>
              </w:rPr>
            </w:pPr>
            <w:r w:rsidRPr="00605094">
              <w:rPr>
                <w:rFonts w:cstheme="minorHAnsi"/>
              </w:rPr>
              <w:t>3-5</w:t>
            </w:r>
          </w:p>
        </w:tc>
      </w:tr>
      <w:tr w:rsidR="00305656" w:rsidRPr="00605094" w14:paraId="0437EFE9" w14:textId="77777777" w:rsidTr="00D872E9">
        <w:tc>
          <w:tcPr>
            <w:tcW w:w="3005" w:type="dxa"/>
          </w:tcPr>
          <w:p w14:paraId="6D6FA53F" w14:textId="77777777" w:rsidR="00305656" w:rsidRPr="00605094" w:rsidRDefault="00305656" w:rsidP="00D872E9">
            <w:pPr>
              <w:jc w:val="center"/>
              <w:rPr>
                <w:rFonts w:cstheme="minorHAnsi"/>
              </w:rPr>
            </w:pPr>
            <w:r w:rsidRPr="00605094">
              <w:rPr>
                <w:rFonts w:cstheme="minorHAnsi"/>
              </w:rPr>
              <w:t>84</w:t>
            </w:r>
          </w:p>
        </w:tc>
        <w:tc>
          <w:tcPr>
            <w:tcW w:w="3005" w:type="dxa"/>
          </w:tcPr>
          <w:p w14:paraId="6F2347F0" w14:textId="77777777" w:rsidR="00305656" w:rsidRPr="00605094" w:rsidRDefault="00305656" w:rsidP="00D872E9">
            <w:pPr>
              <w:jc w:val="center"/>
              <w:rPr>
                <w:rFonts w:cstheme="minorHAnsi"/>
              </w:rPr>
            </w:pPr>
            <w:r w:rsidRPr="00605094">
              <w:rPr>
                <w:rFonts w:cstheme="minorHAnsi"/>
              </w:rPr>
              <w:t>AS</w:t>
            </w:r>
          </w:p>
        </w:tc>
        <w:tc>
          <w:tcPr>
            <w:tcW w:w="3006" w:type="dxa"/>
          </w:tcPr>
          <w:p w14:paraId="378BAB50" w14:textId="77777777" w:rsidR="00305656" w:rsidRPr="00605094" w:rsidRDefault="00305656" w:rsidP="00D872E9">
            <w:pPr>
              <w:jc w:val="center"/>
              <w:rPr>
                <w:rFonts w:cstheme="minorHAnsi"/>
              </w:rPr>
            </w:pPr>
            <w:r w:rsidRPr="00605094">
              <w:rPr>
                <w:rFonts w:cstheme="minorHAnsi"/>
              </w:rPr>
              <w:t>1-3</w:t>
            </w:r>
          </w:p>
        </w:tc>
      </w:tr>
    </w:tbl>
    <w:p w14:paraId="70FB7AEF" w14:textId="77777777" w:rsidR="00305656" w:rsidRPr="00605094" w:rsidRDefault="00305656" w:rsidP="00305656">
      <w:pPr>
        <w:spacing w:after="0" w:line="240" w:lineRule="auto"/>
        <w:rPr>
          <w:rFonts w:cstheme="minorHAnsi"/>
          <w:color w:val="FF0000"/>
          <w:sz w:val="24"/>
          <w:szCs w:val="24"/>
        </w:rPr>
      </w:pPr>
    </w:p>
    <w:p w14:paraId="7AA812FD" w14:textId="77777777" w:rsidR="00305656" w:rsidRPr="00605094" w:rsidRDefault="00305656" w:rsidP="00305656">
      <w:pPr>
        <w:spacing w:after="0" w:line="240" w:lineRule="auto"/>
        <w:rPr>
          <w:rFonts w:cstheme="minorHAnsi"/>
          <w:sz w:val="24"/>
          <w:szCs w:val="24"/>
        </w:rPr>
      </w:pPr>
    </w:p>
    <w:p w14:paraId="1CED70F8" w14:textId="77777777" w:rsidR="00305656" w:rsidRPr="00605094" w:rsidRDefault="00305656" w:rsidP="00305656">
      <w:pPr>
        <w:spacing w:after="0" w:line="240" w:lineRule="auto"/>
        <w:rPr>
          <w:rFonts w:cstheme="minorHAnsi"/>
          <w:color w:val="FF0000"/>
          <w:sz w:val="24"/>
          <w:szCs w:val="24"/>
        </w:rPr>
      </w:pPr>
      <w:r w:rsidRPr="00605094">
        <w:rPr>
          <w:rFonts w:cstheme="minorHAnsi"/>
          <w:sz w:val="24"/>
          <w:szCs w:val="24"/>
        </w:rPr>
        <w:t>At KS4, Fischer Family Trust data is used to set FFT20 targets (high progress) based on KS2 scaled scores. FFT5 is used at Aston Academy only to set targets for HPA students.</w:t>
      </w:r>
    </w:p>
    <w:p w14:paraId="5C1393B6" w14:textId="77777777" w:rsidR="00305656" w:rsidRPr="00605094" w:rsidRDefault="00305656" w:rsidP="00305656">
      <w:pPr>
        <w:spacing w:after="0" w:line="240" w:lineRule="auto"/>
        <w:rPr>
          <w:rFonts w:cstheme="minorHAnsi"/>
          <w:sz w:val="24"/>
          <w:szCs w:val="24"/>
        </w:rPr>
      </w:pPr>
    </w:p>
    <w:p w14:paraId="7616A11A" w14:textId="77777777" w:rsidR="00305656" w:rsidRPr="00605094" w:rsidRDefault="00305656" w:rsidP="00305656">
      <w:pPr>
        <w:spacing w:after="0" w:line="240" w:lineRule="auto"/>
        <w:rPr>
          <w:color w:val="FF0000"/>
          <w:sz w:val="24"/>
          <w:szCs w:val="24"/>
        </w:rPr>
      </w:pPr>
      <w:r w:rsidRPr="094C78C2">
        <w:rPr>
          <w:sz w:val="24"/>
          <w:szCs w:val="24"/>
        </w:rPr>
        <w:t>At KS5, Department for Education level 3 value added published data is used to set minimum target grades which set students on a trajectory to a positive value-added score. The value-added score measures the progress students make between KS4 and the end of their level 3 qualification in KS5. Where FFT5 targets are available, these are used in the first instance for all A level subject targets as these are comparable with the L3VA calculations. The minimum A level target grade for all students is set a grade C, regardless of the FFT5 or L3VA target. Students with grade 9 at GCSE in the subject being studied at A level will be considered for an A* target by the Post 16 team, regardless of the FFT5 or LV3A target.</w:t>
      </w:r>
    </w:p>
    <w:p w14:paraId="5D2F698A" w14:textId="77777777" w:rsidR="00305656" w:rsidRPr="00605094" w:rsidRDefault="00305656" w:rsidP="00305656">
      <w:pPr>
        <w:spacing w:after="0" w:line="240" w:lineRule="auto"/>
        <w:rPr>
          <w:rFonts w:cstheme="minorHAnsi"/>
          <w:color w:val="FF0000"/>
          <w:sz w:val="24"/>
          <w:szCs w:val="24"/>
        </w:rPr>
      </w:pPr>
    </w:p>
    <w:p w14:paraId="7EF0C026" w14:textId="77777777" w:rsidR="00305656" w:rsidRPr="00605094" w:rsidRDefault="00305656" w:rsidP="00305656">
      <w:pPr>
        <w:spacing w:after="0" w:line="240" w:lineRule="auto"/>
        <w:rPr>
          <w:rFonts w:cstheme="minorHAnsi"/>
          <w:b/>
          <w:sz w:val="24"/>
          <w:szCs w:val="24"/>
          <w:u w:val="single"/>
        </w:rPr>
      </w:pPr>
      <w:r w:rsidRPr="00605094">
        <w:rPr>
          <w:rFonts w:cstheme="minorHAnsi"/>
          <w:b/>
          <w:sz w:val="24"/>
          <w:szCs w:val="24"/>
          <w:u w:val="single"/>
        </w:rPr>
        <w:t>Data Collections and Reporting to Parents/Carers</w:t>
      </w:r>
    </w:p>
    <w:p w14:paraId="75087D05" w14:textId="77777777" w:rsidR="00305656" w:rsidRPr="00605094" w:rsidRDefault="00305656" w:rsidP="00305656">
      <w:pPr>
        <w:spacing w:after="0" w:line="240" w:lineRule="auto"/>
        <w:rPr>
          <w:rFonts w:cstheme="minorHAnsi"/>
          <w:b/>
          <w:sz w:val="24"/>
          <w:szCs w:val="24"/>
          <w:u w:val="single"/>
        </w:rPr>
      </w:pPr>
    </w:p>
    <w:p w14:paraId="0DA97E55" w14:textId="72FE825F" w:rsidR="00305656" w:rsidRPr="00305656" w:rsidRDefault="00305656" w:rsidP="00305656">
      <w:pPr>
        <w:spacing w:after="0" w:line="240" w:lineRule="auto"/>
        <w:rPr>
          <w:sz w:val="24"/>
          <w:szCs w:val="24"/>
        </w:rPr>
      </w:pPr>
      <w:r w:rsidRPr="094C78C2">
        <w:rPr>
          <w:sz w:val="24"/>
          <w:szCs w:val="24"/>
        </w:rPr>
        <w:t xml:space="preserve">Years 7-10 have two data collection points during the year, Years 11-13 have three data collection points per year. These are aligned across the trust to facilitate the setting, marking and moderation of standardised summative assessments and the subsequent analysis of data. The data collection points are informed by both formative and summative assessment as well as professional judgement, resulting in a holistic progress grade. </w:t>
      </w:r>
      <w:r w:rsidRPr="00FD70FE">
        <w:rPr>
          <w:sz w:val="24"/>
          <w:szCs w:val="24"/>
          <w:highlight w:val="yellow"/>
        </w:rPr>
        <w:t xml:space="preserve">Year 11 DC2 is </w:t>
      </w:r>
      <w:r w:rsidRPr="00FD70FE">
        <w:rPr>
          <w:sz w:val="24"/>
          <w:szCs w:val="24"/>
          <w:highlight w:val="yellow"/>
          <w:lang w:val="en-US"/>
        </w:rPr>
        <w:t>informed by progress checks, other classroom-based data and any catch-up from November trials</w:t>
      </w:r>
      <w:r w:rsidRPr="00FD70FE">
        <w:rPr>
          <w:sz w:val="24"/>
          <w:szCs w:val="24"/>
          <w:highlight w:val="yellow"/>
        </w:rPr>
        <w:t> where students were absent.</w:t>
      </w:r>
      <w:r>
        <w:rPr>
          <w:sz w:val="24"/>
          <w:szCs w:val="24"/>
        </w:rPr>
        <w:t xml:space="preserve"> </w:t>
      </w:r>
      <w:r w:rsidRPr="094C78C2">
        <w:rPr>
          <w:sz w:val="24"/>
          <w:szCs w:val="24"/>
        </w:rPr>
        <w:t xml:space="preserve">A report is sent home to parents/carers after each collection. At KS3, data is reported in the form of an academic achievement grade, which reflects age-related expectations specific to each subject. At KS4 and KS5, current and estimated end of course grades are reported, which reflect GCSE/ A level/ vocational criteria.  </w:t>
      </w:r>
      <w:r w:rsidRPr="009B0601">
        <w:rPr>
          <w:sz w:val="24"/>
          <w:szCs w:val="24"/>
          <w:highlight w:val="yellow"/>
        </w:rPr>
        <w:t xml:space="preserve">At GCSE, APS (average point score) is also reported. At all key </w:t>
      </w:r>
      <w:r w:rsidRPr="00CE309F">
        <w:rPr>
          <w:sz w:val="24"/>
          <w:szCs w:val="24"/>
          <w:highlight w:val="yellow"/>
        </w:rPr>
        <w:t>stages, reports include the student’s end of key stage minimum target grade.</w:t>
      </w:r>
      <w:r>
        <w:rPr>
          <w:sz w:val="24"/>
          <w:szCs w:val="24"/>
        </w:rPr>
        <w:t xml:space="preserve"> </w:t>
      </w:r>
      <w:r w:rsidRPr="094C78C2">
        <w:rPr>
          <w:sz w:val="24"/>
          <w:szCs w:val="24"/>
        </w:rPr>
        <w:t>A character in the classroom grade is also reported at all three key stages. KS3 reports include New Group Reading Test (NGRT) data.</w:t>
      </w:r>
    </w:p>
    <w:p w14:paraId="3A60347B" w14:textId="77777777" w:rsidR="00305656" w:rsidRPr="00F425E3" w:rsidRDefault="00305656" w:rsidP="00305656">
      <w:pPr>
        <w:rPr>
          <w:b/>
          <w:bCs/>
          <w:sz w:val="24"/>
          <w:szCs w:val="24"/>
        </w:rPr>
      </w:pPr>
      <w:r w:rsidRPr="00D41C61">
        <w:rPr>
          <w:rFonts w:cstheme="minorHAnsi"/>
          <w:b/>
          <w:noProof/>
          <w:sz w:val="24"/>
          <w:szCs w:val="24"/>
        </w:rPr>
        <w:drawing>
          <wp:anchor distT="0" distB="0" distL="114300" distR="114300" simplePos="0" relativeHeight="251660288" behindDoc="1" locked="0" layoutInCell="1" allowOverlap="1" wp14:anchorId="4C26A70B" wp14:editId="01E32CA3">
            <wp:simplePos x="0" y="0"/>
            <wp:positionH relativeFrom="margin">
              <wp:align>right</wp:align>
            </wp:positionH>
            <wp:positionV relativeFrom="paragraph">
              <wp:posOffset>1621790</wp:posOffset>
            </wp:positionV>
            <wp:extent cx="8561070" cy="5901055"/>
            <wp:effectExtent l="0" t="3493" r="7938" b="7937"/>
            <wp:wrapTight wrapText="bothSides">
              <wp:wrapPolygon edited="0">
                <wp:start x="21609" y="13"/>
                <wp:lineTo x="28" y="13"/>
                <wp:lineTo x="28" y="21559"/>
                <wp:lineTo x="21609" y="21559"/>
                <wp:lineTo x="21609" y="13"/>
              </wp:wrapPolygon>
            </wp:wrapTight>
            <wp:docPr id="1692787185"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87185" name="Picture 1" descr="A chart with text and imag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rot="16200000">
                      <a:off x="0" y="0"/>
                      <a:ext cx="8561070" cy="5901055"/>
                    </a:xfrm>
                    <a:prstGeom prst="rect">
                      <a:avLst/>
                    </a:prstGeom>
                  </pic:spPr>
                </pic:pic>
              </a:graphicData>
            </a:graphic>
            <wp14:sizeRelH relativeFrom="page">
              <wp14:pctWidth>0</wp14:pctWidth>
            </wp14:sizeRelH>
            <wp14:sizeRelV relativeFrom="page">
              <wp14:pctHeight>0</wp14:pctHeight>
            </wp14:sizeRelV>
          </wp:anchor>
        </w:drawing>
      </w:r>
      <w:r w:rsidRPr="094C78C2">
        <w:rPr>
          <w:b/>
          <w:bCs/>
          <w:sz w:val="24"/>
          <w:szCs w:val="24"/>
        </w:rPr>
        <w:t>Appendix 1 – Examples of KS3 Age Related Expectations Descriptors</w:t>
      </w:r>
    </w:p>
    <w:p w14:paraId="17CA35F7" w14:textId="77777777" w:rsidR="00305656" w:rsidRPr="00605094" w:rsidRDefault="00305656" w:rsidP="00305656">
      <w:pPr>
        <w:rPr>
          <w:rFonts w:cstheme="minorHAnsi"/>
          <w:b/>
          <w:sz w:val="24"/>
          <w:szCs w:val="24"/>
        </w:rPr>
      </w:pPr>
      <w:r>
        <w:rPr>
          <w:rFonts w:cstheme="minorHAnsi"/>
          <w:b/>
          <w:noProof/>
          <w:sz w:val="24"/>
          <w:szCs w:val="24"/>
        </w:rPr>
        <w:drawing>
          <wp:anchor distT="0" distB="0" distL="114300" distR="114300" simplePos="0" relativeHeight="251661312" behindDoc="1" locked="0" layoutInCell="1" allowOverlap="1" wp14:anchorId="03342250" wp14:editId="2F2EDD7B">
            <wp:simplePos x="0" y="0"/>
            <wp:positionH relativeFrom="margin">
              <wp:posOffset>-1525270</wp:posOffset>
            </wp:positionH>
            <wp:positionV relativeFrom="paragraph">
              <wp:posOffset>1447800</wp:posOffset>
            </wp:positionV>
            <wp:extent cx="9071610" cy="6186170"/>
            <wp:effectExtent l="0" t="5080" r="0" b="0"/>
            <wp:wrapTight wrapText="bothSides">
              <wp:wrapPolygon edited="0">
                <wp:start x="21612" y="18"/>
                <wp:lineTo x="67" y="18"/>
                <wp:lineTo x="67" y="21502"/>
                <wp:lineTo x="21612" y="21502"/>
                <wp:lineTo x="21612" y="18"/>
              </wp:wrapPolygon>
            </wp:wrapTight>
            <wp:docPr id="1055619473" name="Picture 11"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19473" name="Picture 11" descr="A screen shot of a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9071610" cy="6186170"/>
                    </a:xfrm>
                    <a:prstGeom prst="rect">
                      <a:avLst/>
                    </a:prstGeom>
                    <a:noFill/>
                  </pic:spPr>
                </pic:pic>
              </a:graphicData>
            </a:graphic>
            <wp14:sizeRelH relativeFrom="page">
              <wp14:pctWidth>0</wp14:pctWidth>
            </wp14:sizeRelH>
            <wp14:sizeRelV relativeFrom="page">
              <wp14:pctHeight>0</wp14:pctHeight>
            </wp14:sizeRelV>
          </wp:anchor>
        </w:drawing>
      </w:r>
    </w:p>
    <w:p w14:paraId="4385120E" w14:textId="77777777" w:rsidR="00305656" w:rsidRPr="00605094" w:rsidRDefault="00305656" w:rsidP="00305656">
      <w:pPr>
        <w:rPr>
          <w:rFonts w:cstheme="minorHAnsi"/>
          <w:b/>
          <w:sz w:val="24"/>
          <w:szCs w:val="24"/>
        </w:rPr>
      </w:pPr>
    </w:p>
    <w:p w14:paraId="63128E4E" w14:textId="77777777" w:rsidR="00305656" w:rsidRPr="00605094" w:rsidRDefault="00305656" w:rsidP="00305656">
      <w:pPr>
        <w:rPr>
          <w:rFonts w:cstheme="minorHAnsi"/>
          <w:b/>
          <w:sz w:val="24"/>
          <w:szCs w:val="24"/>
        </w:rPr>
      </w:pPr>
      <w:r w:rsidRPr="00605094">
        <w:rPr>
          <w:rFonts w:cstheme="minorHAnsi"/>
          <w:b/>
          <w:sz w:val="24"/>
          <w:szCs w:val="24"/>
        </w:rPr>
        <w:t>Appendix 2 – Examples of effective feedback</w:t>
      </w:r>
    </w:p>
    <w:p w14:paraId="59EA43C4" w14:textId="77777777" w:rsidR="00305656" w:rsidRPr="00605094" w:rsidRDefault="00305656" w:rsidP="00305656">
      <w:pPr>
        <w:spacing w:after="0" w:line="240" w:lineRule="auto"/>
        <w:rPr>
          <w:rFonts w:ascii="Calibri" w:eastAsia="Calibri" w:hAnsi="Calibri" w:cs="Calibri"/>
          <w:sz w:val="24"/>
          <w:szCs w:val="24"/>
          <w:lang w:val="en-US"/>
        </w:rPr>
      </w:pPr>
      <w:r w:rsidRPr="00605094">
        <w:rPr>
          <w:rFonts w:ascii="Calibri" w:eastAsia="Calibri" w:hAnsi="Calibri" w:cs="Calibri"/>
          <w:sz w:val="24"/>
          <w:szCs w:val="24"/>
          <w:lang w:val="en-US"/>
        </w:rPr>
        <w:t>You have included key details from the source and linked it to your own knowledge.</w:t>
      </w:r>
    </w:p>
    <w:p w14:paraId="0B369298" w14:textId="77777777" w:rsidR="00305656" w:rsidRPr="00605094" w:rsidRDefault="00305656" w:rsidP="00305656">
      <w:pPr>
        <w:spacing w:after="0" w:line="240" w:lineRule="auto"/>
        <w:rPr>
          <w:rFonts w:ascii="Calibri" w:eastAsia="Calibri" w:hAnsi="Calibri" w:cs="Calibri"/>
          <w:sz w:val="24"/>
          <w:szCs w:val="24"/>
          <w:lang w:val="en-US"/>
        </w:rPr>
      </w:pPr>
      <w:r w:rsidRPr="00605094">
        <w:rPr>
          <w:rFonts w:ascii="Calibri" w:eastAsia="Calibri" w:hAnsi="Calibri" w:cs="Calibri"/>
          <w:sz w:val="24"/>
          <w:szCs w:val="24"/>
          <w:lang w:val="en-US"/>
        </w:rPr>
        <w:t>Now comment on the provenance of the source. Who wrote it? When? Why? Is it a reliable piece of evidence?</w:t>
      </w:r>
    </w:p>
    <w:p w14:paraId="47A28345" w14:textId="77777777" w:rsidR="00305656" w:rsidRPr="00605094" w:rsidRDefault="00305656" w:rsidP="00305656">
      <w:pPr>
        <w:spacing w:after="0" w:line="240" w:lineRule="auto"/>
        <w:rPr>
          <w:rFonts w:ascii="Calibri" w:eastAsia="Calibri" w:hAnsi="Calibri" w:cs="Calibri"/>
          <w:sz w:val="24"/>
          <w:szCs w:val="24"/>
          <w:lang w:val="en-US"/>
        </w:rPr>
      </w:pPr>
    </w:p>
    <w:p w14:paraId="4092D4CB" w14:textId="77777777" w:rsidR="00305656" w:rsidRPr="00605094" w:rsidRDefault="00305656" w:rsidP="00305656">
      <w:pPr>
        <w:shd w:val="clear" w:color="auto" w:fill="FFFFFF"/>
        <w:spacing w:after="0" w:line="240" w:lineRule="auto"/>
        <w:rPr>
          <w:rFonts w:ascii="Calibri" w:eastAsia="Times New Roman" w:hAnsi="Calibri" w:cs="Calibri"/>
          <w:color w:val="000000"/>
          <w:sz w:val="24"/>
          <w:szCs w:val="24"/>
          <w:lang w:eastAsia="en-GB"/>
        </w:rPr>
      </w:pPr>
      <w:r w:rsidRPr="00605094">
        <w:rPr>
          <w:rFonts w:ascii="Calibri" w:eastAsia="Times New Roman" w:hAnsi="Calibri" w:cs="Calibri"/>
          <w:color w:val="000000"/>
          <w:sz w:val="24"/>
          <w:szCs w:val="24"/>
          <w:lang w:eastAsia="en-GB"/>
        </w:rPr>
        <w:t>You gave opinions and justified them; your pronunciation has improved.</w:t>
      </w:r>
    </w:p>
    <w:p w14:paraId="5BFA4AB5" w14:textId="77777777" w:rsidR="00305656" w:rsidRPr="00605094" w:rsidRDefault="00305656" w:rsidP="00305656">
      <w:pPr>
        <w:shd w:val="clear" w:color="auto" w:fill="FFFFFF"/>
        <w:spacing w:after="0" w:line="240" w:lineRule="auto"/>
        <w:rPr>
          <w:rFonts w:ascii="Calibri" w:eastAsia="Times New Roman" w:hAnsi="Calibri" w:cs="Calibri"/>
          <w:color w:val="000000"/>
          <w:sz w:val="24"/>
          <w:szCs w:val="24"/>
          <w:lang w:eastAsia="en-GB"/>
        </w:rPr>
      </w:pPr>
      <w:r w:rsidRPr="00605094">
        <w:rPr>
          <w:rFonts w:ascii="Calibri" w:eastAsia="Times New Roman" w:hAnsi="Calibri" w:cs="Calibri"/>
          <w:color w:val="000000"/>
          <w:sz w:val="24"/>
          <w:szCs w:val="24"/>
          <w:lang w:eastAsia="en-GB"/>
        </w:rPr>
        <w:t>Include intensifiers. Find three in Spanish and write a short sentence including one of them.</w:t>
      </w:r>
    </w:p>
    <w:p w14:paraId="2C10EF3A" w14:textId="77777777" w:rsidR="00305656" w:rsidRPr="00605094" w:rsidRDefault="00305656" w:rsidP="00305656">
      <w:pPr>
        <w:shd w:val="clear" w:color="auto" w:fill="FFFFFF"/>
        <w:spacing w:after="0" w:line="240" w:lineRule="auto"/>
        <w:rPr>
          <w:rFonts w:ascii="Calibri" w:eastAsia="Times New Roman" w:hAnsi="Calibri" w:cs="Calibri"/>
          <w:color w:val="000000"/>
          <w:sz w:val="24"/>
          <w:szCs w:val="24"/>
          <w:lang w:eastAsia="en-GB"/>
        </w:rPr>
      </w:pPr>
    </w:p>
    <w:p w14:paraId="20B64602" w14:textId="77777777" w:rsidR="00305656" w:rsidRPr="00605094" w:rsidRDefault="00305656" w:rsidP="00305656">
      <w:pPr>
        <w:shd w:val="clear" w:color="auto" w:fill="FFFFFF"/>
        <w:spacing w:after="0" w:line="240" w:lineRule="auto"/>
        <w:rPr>
          <w:rFonts w:ascii="Calibri" w:eastAsia="Times New Roman" w:hAnsi="Calibri" w:cs="Calibri"/>
          <w:color w:val="000000"/>
          <w:sz w:val="24"/>
          <w:szCs w:val="24"/>
          <w:lang w:eastAsia="en-GB"/>
        </w:rPr>
      </w:pPr>
      <w:r w:rsidRPr="00605094">
        <w:rPr>
          <w:rFonts w:ascii="Calibri" w:eastAsia="Times New Roman" w:hAnsi="Calibri" w:cs="Calibri"/>
          <w:color w:val="000000"/>
          <w:sz w:val="24"/>
          <w:szCs w:val="24"/>
          <w:lang w:eastAsia="en-GB"/>
        </w:rPr>
        <w:t>You made reference to the extract and text as a whole and included relevant quotations.</w:t>
      </w:r>
    </w:p>
    <w:p w14:paraId="0BA88E93" w14:textId="77777777" w:rsidR="00305656" w:rsidRPr="00605094" w:rsidRDefault="00305656" w:rsidP="00305656">
      <w:pPr>
        <w:shd w:val="clear" w:color="auto" w:fill="FFFFFF"/>
        <w:spacing w:after="0" w:line="240" w:lineRule="auto"/>
        <w:rPr>
          <w:rFonts w:ascii="Calibri" w:eastAsia="Times New Roman" w:hAnsi="Calibri" w:cs="Calibri"/>
          <w:color w:val="000000"/>
          <w:sz w:val="24"/>
          <w:szCs w:val="24"/>
          <w:lang w:eastAsia="en-GB"/>
        </w:rPr>
      </w:pPr>
      <w:r w:rsidRPr="00605094">
        <w:rPr>
          <w:rFonts w:ascii="Calibri" w:eastAsia="Times New Roman" w:hAnsi="Calibri" w:cs="Calibri"/>
          <w:color w:val="000000"/>
          <w:sz w:val="24"/>
          <w:szCs w:val="24"/>
          <w:lang w:eastAsia="en-GB"/>
        </w:rPr>
        <w:t>Develop your analysis of the writer's methods. What does the language tell us? How does it link to ambition? What are the connotations?</w:t>
      </w:r>
    </w:p>
    <w:p w14:paraId="5C725AB1" w14:textId="77777777" w:rsidR="00305656" w:rsidRPr="00605094" w:rsidRDefault="00305656" w:rsidP="00305656">
      <w:pPr>
        <w:shd w:val="clear" w:color="auto" w:fill="FFFFFF"/>
        <w:spacing w:after="0" w:line="240" w:lineRule="auto"/>
        <w:textAlignment w:val="baseline"/>
        <w:rPr>
          <w:rFonts w:ascii="Calibri" w:hAnsi="Calibri" w:cs="Calibri"/>
          <w:color w:val="000000"/>
          <w:sz w:val="24"/>
          <w:szCs w:val="24"/>
        </w:rPr>
      </w:pPr>
    </w:p>
    <w:p w14:paraId="2A0E2878" w14:textId="77777777" w:rsidR="00305656" w:rsidRPr="00605094" w:rsidRDefault="00305656" w:rsidP="00305656">
      <w:pPr>
        <w:shd w:val="clear" w:color="auto" w:fill="FFFFFF"/>
        <w:spacing w:after="0" w:line="240" w:lineRule="auto"/>
        <w:textAlignment w:val="baseline"/>
        <w:rPr>
          <w:rFonts w:ascii="Calibri" w:hAnsi="Calibri" w:cs="Calibri"/>
          <w:color w:val="000000"/>
          <w:sz w:val="24"/>
          <w:szCs w:val="24"/>
        </w:rPr>
      </w:pPr>
      <w:r w:rsidRPr="00605094">
        <w:rPr>
          <w:rFonts w:ascii="Calibri" w:hAnsi="Calibri" w:cs="Calibri"/>
          <w:color w:val="000000"/>
          <w:sz w:val="24"/>
          <w:szCs w:val="24"/>
        </w:rPr>
        <w:t>Your definition for muscular endurance is detailed and includes key words</w:t>
      </w:r>
    </w:p>
    <w:p w14:paraId="7C335A35" w14:textId="77777777" w:rsidR="00305656" w:rsidRPr="00605094" w:rsidRDefault="00305656" w:rsidP="00305656">
      <w:pPr>
        <w:shd w:val="clear" w:color="auto" w:fill="FFFFFF"/>
        <w:spacing w:after="0" w:line="240" w:lineRule="auto"/>
        <w:textAlignment w:val="baseline"/>
        <w:rPr>
          <w:rFonts w:ascii="Calibri" w:hAnsi="Calibri" w:cs="Calibri"/>
          <w:color w:val="000000"/>
          <w:sz w:val="24"/>
          <w:szCs w:val="24"/>
        </w:rPr>
      </w:pPr>
      <w:r w:rsidRPr="00605094">
        <w:rPr>
          <w:rFonts w:ascii="Calibri" w:hAnsi="Calibri" w:cs="Calibri"/>
          <w:color w:val="000000"/>
          <w:sz w:val="24"/>
          <w:szCs w:val="24"/>
        </w:rPr>
        <w:t>Now include two examples in sporting situations where good muscular endurance is essential.</w:t>
      </w:r>
    </w:p>
    <w:p w14:paraId="5918A28E" w14:textId="77777777" w:rsidR="00305656" w:rsidRPr="00605094" w:rsidRDefault="00305656" w:rsidP="00305656">
      <w:pPr>
        <w:shd w:val="clear" w:color="auto" w:fill="FFFFFF"/>
        <w:spacing w:after="0" w:line="240" w:lineRule="auto"/>
        <w:textAlignment w:val="baseline"/>
        <w:rPr>
          <w:rFonts w:ascii="Calibri" w:hAnsi="Calibri" w:cs="Calibri"/>
          <w:color w:val="000000"/>
          <w:sz w:val="24"/>
          <w:szCs w:val="24"/>
        </w:rPr>
      </w:pPr>
    </w:p>
    <w:p w14:paraId="212112CE" w14:textId="77777777" w:rsidR="00305656" w:rsidRPr="00605094" w:rsidRDefault="00305656" w:rsidP="00305656">
      <w:pPr>
        <w:shd w:val="clear" w:color="auto" w:fill="FFFFFF"/>
        <w:spacing w:after="0" w:line="240" w:lineRule="auto"/>
        <w:textAlignment w:val="baseline"/>
        <w:rPr>
          <w:rFonts w:ascii="Calibri" w:hAnsi="Calibri" w:cs="Calibri"/>
          <w:color w:val="000000"/>
          <w:sz w:val="24"/>
          <w:szCs w:val="24"/>
        </w:rPr>
      </w:pPr>
      <w:r w:rsidRPr="00605094">
        <w:rPr>
          <w:rFonts w:ascii="Calibri" w:hAnsi="Calibri" w:cs="Calibri"/>
          <w:color w:val="000000"/>
          <w:sz w:val="24"/>
          <w:szCs w:val="24"/>
        </w:rPr>
        <w:t>You have reached a conclusion.</w:t>
      </w:r>
    </w:p>
    <w:p w14:paraId="2E237AF2" w14:textId="5651DC09" w:rsidR="00066B9A" w:rsidRPr="00305656" w:rsidRDefault="00305656" w:rsidP="00305656">
      <w:pPr>
        <w:shd w:val="clear" w:color="auto" w:fill="FFFFFF"/>
        <w:spacing w:after="0" w:line="240" w:lineRule="auto"/>
        <w:textAlignment w:val="baseline"/>
        <w:rPr>
          <w:rFonts w:ascii="Calibri" w:hAnsi="Calibri" w:cs="Calibri"/>
          <w:color w:val="000000"/>
          <w:sz w:val="24"/>
          <w:szCs w:val="24"/>
        </w:rPr>
      </w:pPr>
      <w:r w:rsidRPr="00605094">
        <w:rPr>
          <w:rFonts w:ascii="Calibri" w:hAnsi="Calibri" w:cs="Calibri"/>
          <w:color w:val="000000"/>
          <w:sz w:val="24"/>
          <w:szCs w:val="24"/>
        </w:rPr>
        <w:t>In your conclusion, explain why ... was the most important reason. Substantiate your answer with reasons/examples.</w:t>
      </w:r>
    </w:p>
    <w:sectPr w:rsidR="00066B9A" w:rsidRPr="00305656" w:rsidSect="00791B79">
      <w:foot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5906B" w14:textId="77777777" w:rsidR="006020BE" w:rsidRDefault="006020BE" w:rsidP="008A2DD1">
      <w:pPr>
        <w:spacing w:after="0" w:line="240" w:lineRule="auto"/>
      </w:pPr>
      <w:r>
        <w:separator/>
      </w:r>
    </w:p>
  </w:endnote>
  <w:endnote w:type="continuationSeparator" w:id="0">
    <w:p w14:paraId="015D727A" w14:textId="77777777" w:rsidR="006020BE" w:rsidRDefault="006020BE" w:rsidP="008A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47DF" w14:textId="77777777" w:rsidR="00057C38" w:rsidRDefault="00057C38" w:rsidP="008948D2">
    <w:pPr>
      <w:pStyle w:val="Footer"/>
      <w:jc w:val="right"/>
      <w:rPr>
        <w:rFonts w:ascii="Arial Rounded MT Bold" w:hAnsi="Arial Rounded MT Bold"/>
        <w:color w:val="FFFF00"/>
        <w:spacing w:val="60"/>
      </w:rPr>
    </w:pPr>
  </w:p>
  <w:p w14:paraId="4FDEC776" w14:textId="77777777" w:rsidR="00057C38" w:rsidRDefault="00057C38" w:rsidP="008948D2">
    <w:pPr>
      <w:pStyle w:val="Footer"/>
      <w:jc w:val="right"/>
      <w:rPr>
        <w:rFonts w:ascii="Arial Rounded MT Bold" w:hAnsi="Arial Rounded MT Bold"/>
        <w:color w:val="FFFF00"/>
        <w:spacing w:val="60"/>
      </w:rPr>
    </w:pPr>
  </w:p>
  <w:p w14:paraId="254D380A" w14:textId="77777777" w:rsidR="00057C38" w:rsidRDefault="00057C38" w:rsidP="008948D2">
    <w:pPr>
      <w:pStyle w:val="Footer"/>
      <w:jc w:val="right"/>
      <w:rPr>
        <w:rFonts w:ascii="Arial Rounded MT Bold" w:hAnsi="Arial Rounded MT Bold"/>
        <w:color w:val="FFFF00"/>
        <w:spacing w:val="60"/>
      </w:rPr>
    </w:pPr>
  </w:p>
  <w:p w14:paraId="7E36E6FB" w14:textId="3096D3EF" w:rsidR="00484248" w:rsidRDefault="00722624" w:rsidP="008948D2">
    <w:pPr>
      <w:pStyle w:val="Footer"/>
      <w:jc w:val="right"/>
      <w:rPr>
        <w:rFonts w:ascii="Arial Rounded MT Bold" w:hAnsi="Arial Rounded MT Bold"/>
        <w:b/>
        <w:bCs/>
        <w:color w:val="FFFF00"/>
      </w:rPr>
    </w:pPr>
    <w:r>
      <w:rPr>
        <w:rFonts w:ascii="Arial Rounded MT Bold" w:hAnsi="Arial Rounded MT Bold"/>
        <w:noProof/>
        <w:color w:val="FFFF00"/>
        <w:spacing w:val="60"/>
      </w:rPr>
      <w:drawing>
        <wp:anchor distT="0" distB="0" distL="114300" distR="114300" simplePos="0" relativeHeight="251655680" behindDoc="1" locked="0" layoutInCell="1" allowOverlap="1" wp14:anchorId="0AB70F73" wp14:editId="6BCB3F6E">
          <wp:simplePos x="0" y="0"/>
          <wp:positionH relativeFrom="page">
            <wp:align>right</wp:align>
          </wp:positionH>
          <wp:positionV relativeFrom="paragraph">
            <wp:posOffset>-768917</wp:posOffset>
          </wp:positionV>
          <wp:extent cx="7557571" cy="1441154"/>
          <wp:effectExtent l="0" t="0" r="5715"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571" cy="1441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48D2" w:rsidRPr="00B424AE">
      <w:rPr>
        <w:rFonts w:ascii="Arial Rounded MT Bold" w:hAnsi="Arial Rounded MT Bold"/>
        <w:color w:val="FFFF00"/>
        <w:spacing w:val="60"/>
      </w:rPr>
      <w:t>Page</w:t>
    </w:r>
    <w:r w:rsidR="008948D2" w:rsidRPr="00B424AE">
      <w:rPr>
        <w:rFonts w:ascii="Arial Rounded MT Bold" w:hAnsi="Arial Rounded MT Bold"/>
        <w:color w:val="FFFF00"/>
      </w:rPr>
      <w:t xml:space="preserve"> | </w:t>
    </w:r>
    <w:r w:rsidR="008948D2" w:rsidRPr="00B424AE">
      <w:rPr>
        <w:rFonts w:ascii="Arial Rounded MT Bold" w:hAnsi="Arial Rounded MT Bold"/>
        <w:color w:val="FFFF00"/>
      </w:rPr>
      <w:fldChar w:fldCharType="begin"/>
    </w:r>
    <w:r w:rsidR="008948D2" w:rsidRPr="00B424AE">
      <w:rPr>
        <w:rFonts w:ascii="Arial Rounded MT Bold" w:hAnsi="Arial Rounded MT Bold"/>
        <w:color w:val="FFFF00"/>
      </w:rPr>
      <w:instrText>PAGE   \* MERGEFORMAT</w:instrText>
    </w:r>
    <w:r w:rsidR="008948D2" w:rsidRPr="00B424AE">
      <w:rPr>
        <w:rFonts w:ascii="Arial Rounded MT Bold" w:hAnsi="Arial Rounded MT Bold"/>
        <w:color w:val="FFFF00"/>
      </w:rPr>
      <w:fldChar w:fldCharType="separate"/>
    </w:r>
    <w:r w:rsidR="008948D2" w:rsidRPr="00B424AE">
      <w:rPr>
        <w:rFonts w:ascii="Arial Rounded MT Bold" w:hAnsi="Arial Rounded MT Bold"/>
        <w:b/>
        <w:bCs/>
        <w:color w:val="FFFF00"/>
      </w:rPr>
      <w:t>1</w:t>
    </w:r>
    <w:r w:rsidR="008948D2" w:rsidRPr="00B424AE">
      <w:rPr>
        <w:rFonts w:ascii="Arial Rounded MT Bold" w:hAnsi="Arial Rounded MT Bold"/>
        <w:b/>
        <w:bCs/>
        <w:color w:val="FFFF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D2919" w14:textId="77777777" w:rsidR="006020BE" w:rsidRDefault="006020BE" w:rsidP="008A2DD1">
      <w:pPr>
        <w:spacing w:after="0" w:line="240" w:lineRule="auto"/>
      </w:pPr>
      <w:r>
        <w:separator/>
      </w:r>
    </w:p>
  </w:footnote>
  <w:footnote w:type="continuationSeparator" w:id="0">
    <w:p w14:paraId="15992EB6" w14:textId="77777777" w:rsidR="006020BE" w:rsidRDefault="006020BE" w:rsidP="008A2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014E3"/>
    <w:multiLevelType w:val="hybridMultilevel"/>
    <w:tmpl w:val="01684F58"/>
    <w:lvl w:ilvl="0" w:tplc="47EA40D6">
      <w:start w:val="1"/>
      <w:numFmt w:val="decimal"/>
      <w:lvlText w:val="%1."/>
      <w:lvlJc w:val="left"/>
      <w:pPr>
        <w:ind w:left="7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458FAD4">
      <w:start w:val="1"/>
      <w:numFmt w:val="lowerLetter"/>
      <w:lvlText w:val="%2"/>
      <w:lvlJc w:val="left"/>
      <w:pPr>
        <w:ind w:left="15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7D20548">
      <w:start w:val="1"/>
      <w:numFmt w:val="lowerRoman"/>
      <w:lvlText w:val="%3"/>
      <w:lvlJc w:val="left"/>
      <w:pPr>
        <w:ind w:left="22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0CD8F96C">
      <w:start w:val="1"/>
      <w:numFmt w:val="decimal"/>
      <w:lvlText w:val="%4"/>
      <w:lvlJc w:val="left"/>
      <w:pPr>
        <w:ind w:left="29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9FA0538">
      <w:start w:val="1"/>
      <w:numFmt w:val="lowerLetter"/>
      <w:lvlText w:val="%5"/>
      <w:lvlJc w:val="left"/>
      <w:pPr>
        <w:ind w:left="370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44E9DF2">
      <w:start w:val="1"/>
      <w:numFmt w:val="lowerRoman"/>
      <w:lvlText w:val="%6"/>
      <w:lvlJc w:val="left"/>
      <w:pPr>
        <w:ind w:left="44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AC8101A">
      <w:start w:val="1"/>
      <w:numFmt w:val="decimal"/>
      <w:lvlText w:val="%7"/>
      <w:lvlJc w:val="left"/>
      <w:pPr>
        <w:ind w:left="51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F348688">
      <w:start w:val="1"/>
      <w:numFmt w:val="lowerLetter"/>
      <w:lvlText w:val="%8"/>
      <w:lvlJc w:val="left"/>
      <w:pPr>
        <w:ind w:left="58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2628394">
      <w:start w:val="1"/>
      <w:numFmt w:val="lowerRoman"/>
      <w:lvlText w:val="%9"/>
      <w:lvlJc w:val="left"/>
      <w:pPr>
        <w:ind w:left="65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92A1A3B"/>
    <w:multiLevelType w:val="hybridMultilevel"/>
    <w:tmpl w:val="099ABF3A"/>
    <w:lvl w:ilvl="0" w:tplc="C66CC4D8">
      <w:start w:val="1"/>
      <w:numFmt w:val="bullet"/>
      <w:lvlText w:val="•"/>
      <w:lvlJc w:val="left"/>
      <w:pPr>
        <w:ind w:left="1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3C5AC8">
      <w:start w:val="1"/>
      <w:numFmt w:val="bullet"/>
      <w:lvlText w:val="o"/>
      <w:lvlJc w:val="left"/>
      <w:pPr>
        <w:ind w:left="1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14C8E2">
      <w:start w:val="1"/>
      <w:numFmt w:val="bullet"/>
      <w:lvlText w:val="▪"/>
      <w:lvlJc w:val="left"/>
      <w:pPr>
        <w:ind w:left="2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C03B58">
      <w:start w:val="1"/>
      <w:numFmt w:val="bullet"/>
      <w:lvlText w:val="•"/>
      <w:lvlJc w:val="left"/>
      <w:pPr>
        <w:ind w:left="32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340376">
      <w:start w:val="1"/>
      <w:numFmt w:val="bullet"/>
      <w:lvlText w:val="o"/>
      <w:lvlJc w:val="left"/>
      <w:pPr>
        <w:ind w:left="3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00EC96">
      <w:start w:val="1"/>
      <w:numFmt w:val="bullet"/>
      <w:lvlText w:val="▪"/>
      <w:lvlJc w:val="left"/>
      <w:pPr>
        <w:ind w:left="47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47C0E">
      <w:start w:val="1"/>
      <w:numFmt w:val="bullet"/>
      <w:lvlText w:val="•"/>
      <w:lvlJc w:val="left"/>
      <w:pPr>
        <w:ind w:left="5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B67330">
      <w:start w:val="1"/>
      <w:numFmt w:val="bullet"/>
      <w:lvlText w:val="o"/>
      <w:lvlJc w:val="left"/>
      <w:pPr>
        <w:ind w:left="6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402B48">
      <w:start w:val="1"/>
      <w:numFmt w:val="bullet"/>
      <w:lvlText w:val="▪"/>
      <w:lvlJc w:val="left"/>
      <w:pPr>
        <w:ind w:left="6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BA2316C"/>
    <w:multiLevelType w:val="hybridMultilevel"/>
    <w:tmpl w:val="86CA7EEA"/>
    <w:lvl w:ilvl="0" w:tplc="6390E0CE">
      <w:start w:val="1"/>
      <w:numFmt w:val="bullet"/>
      <w:lvlText w:val="•"/>
      <w:lvlJc w:val="left"/>
      <w:pPr>
        <w:ind w:left="7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7E77E2">
      <w:start w:val="1"/>
      <w:numFmt w:val="bullet"/>
      <w:lvlText w:val="o"/>
      <w:lvlJc w:val="left"/>
      <w:pPr>
        <w:ind w:left="15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2D8BE3A">
      <w:start w:val="1"/>
      <w:numFmt w:val="bullet"/>
      <w:lvlText w:val="▪"/>
      <w:lvlJc w:val="left"/>
      <w:pPr>
        <w:ind w:left="22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B90798A">
      <w:start w:val="1"/>
      <w:numFmt w:val="bullet"/>
      <w:lvlText w:val="•"/>
      <w:lvlJc w:val="left"/>
      <w:pPr>
        <w:ind w:left="29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EEA5948">
      <w:start w:val="1"/>
      <w:numFmt w:val="bullet"/>
      <w:lvlText w:val="o"/>
      <w:lvlJc w:val="left"/>
      <w:pPr>
        <w:ind w:left="370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2AA3B78">
      <w:start w:val="1"/>
      <w:numFmt w:val="bullet"/>
      <w:lvlText w:val="▪"/>
      <w:lvlJc w:val="left"/>
      <w:pPr>
        <w:ind w:left="44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A3A4738">
      <w:start w:val="1"/>
      <w:numFmt w:val="bullet"/>
      <w:lvlText w:val="•"/>
      <w:lvlJc w:val="left"/>
      <w:pPr>
        <w:ind w:left="51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C98B154">
      <w:start w:val="1"/>
      <w:numFmt w:val="bullet"/>
      <w:lvlText w:val="o"/>
      <w:lvlJc w:val="left"/>
      <w:pPr>
        <w:ind w:left="58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9D0ADA4">
      <w:start w:val="1"/>
      <w:numFmt w:val="bullet"/>
      <w:lvlText w:val="▪"/>
      <w:lvlJc w:val="left"/>
      <w:pPr>
        <w:ind w:left="65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66C67877"/>
    <w:multiLevelType w:val="multilevel"/>
    <w:tmpl w:val="793A41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DF32E5"/>
    <w:multiLevelType w:val="hybridMultilevel"/>
    <w:tmpl w:val="151650C2"/>
    <w:lvl w:ilvl="0" w:tplc="6F686566">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8A7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167FC8">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AC115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14FE5E">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38D148">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98AFFC">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0CE568">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F2565E">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64870DF"/>
    <w:multiLevelType w:val="hybridMultilevel"/>
    <w:tmpl w:val="D9C4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948796">
    <w:abstractNumId w:val="1"/>
  </w:num>
  <w:num w:numId="2" w16cid:durableId="1026448564">
    <w:abstractNumId w:val="4"/>
  </w:num>
  <w:num w:numId="3" w16cid:durableId="1478492339">
    <w:abstractNumId w:val="2"/>
  </w:num>
  <w:num w:numId="4" w16cid:durableId="979116726">
    <w:abstractNumId w:val="0"/>
  </w:num>
  <w:num w:numId="5" w16cid:durableId="37631117">
    <w:abstractNumId w:val="5"/>
  </w:num>
  <w:num w:numId="6" w16cid:durableId="7486244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DD1"/>
    <w:rsid w:val="000100B0"/>
    <w:rsid w:val="0001133F"/>
    <w:rsid w:val="00032FD2"/>
    <w:rsid w:val="00057C38"/>
    <w:rsid w:val="00066B9A"/>
    <w:rsid w:val="00072BF5"/>
    <w:rsid w:val="0007527B"/>
    <w:rsid w:val="000C217D"/>
    <w:rsid w:val="000E11A5"/>
    <w:rsid w:val="00107F15"/>
    <w:rsid w:val="001A065B"/>
    <w:rsid w:val="001B7344"/>
    <w:rsid w:val="001D216A"/>
    <w:rsid w:val="001E1085"/>
    <w:rsid w:val="00215496"/>
    <w:rsid w:val="00243ABA"/>
    <w:rsid w:val="00272CB4"/>
    <w:rsid w:val="0027573A"/>
    <w:rsid w:val="002E6C25"/>
    <w:rsid w:val="002F23E5"/>
    <w:rsid w:val="00305656"/>
    <w:rsid w:val="0035037E"/>
    <w:rsid w:val="0037476B"/>
    <w:rsid w:val="00395A1B"/>
    <w:rsid w:val="003C4388"/>
    <w:rsid w:val="003C48D2"/>
    <w:rsid w:val="00456712"/>
    <w:rsid w:val="00480CAA"/>
    <w:rsid w:val="00484248"/>
    <w:rsid w:val="0048702F"/>
    <w:rsid w:val="00490DEA"/>
    <w:rsid w:val="004D5397"/>
    <w:rsid w:val="004E336C"/>
    <w:rsid w:val="006020BE"/>
    <w:rsid w:val="00635193"/>
    <w:rsid w:val="00642781"/>
    <w:rsid w:val="006B67B7"/>
    <w:rsid w:val="006C5D9A"/>
    <w:rsid w:val="006F2C6F"/>
    <w:rsid w:val="0070734D"/>
    <w:rsid w:val="00721048"/>
    <w:rsid w:val="00722624"/>
    <w:rsid w:val="00735A10"/>
    <w:rsid w:val="0077124E"/>
    <w:rsid w:val="007747DD"/>
    <w:rsid w:val="00791B79"/>
    <w:rsid w:val="007A7935"/>
    <w:rsid w:val="007E00B5"/>
    <w:rsid w:val="007E1025"/>
    <w:rsid w:val="00847479"/>
    <w:rsid w:val="00860BEB"/>
    <w:rsid w:val="008948D2"/>
    <w:rsid w:val="008A2DD1"/>
    <w:rsid w:val="008A4227"/>
    <w:rsid w:val="008F5DCE"/>
    <w:rsid w:val="00953FA2"/>
    <w:rsid w:val="009952BD"/>
    <w:rsid w:val="009A5542"/>
    <w:rsid w:val="00A20A66"/>
    <w:rsid w:val="00A403BC"/>
    <w:rsid w:val="00A51D73"/>
    <w:rsid w:val="00AD161A"/>
    <w:rsid w:val="00B424AE"/>
    <w:rsid w:val="00B61DB7"/>
    <w:rsid w:val="00B73715"/>
    <w:rsid w:val="00B74E2E"/>
    <w:rsid w:val="00BF4F06"/>
    <w:rsid w:val="00CA1D0E"/>
    <w:rsid w:val="00CA2095"/>
    <w:rsid w:val="00CB66FD"/>
    <w:rsid w:val="00CE4851"/>
    <w:rsid w:val="00D07F51"/>
    <w:rsid w:val="00D10DF2"/>
    <w:rsid w:val="00D627F7"/>
    <w:rsid w:val="00DC7CF8"/>
    <w:rsid w:val="00DD510D"/>
    <w:rsid w:val="00DF40D6"/>
    <w:rsid w:val="00E0256E"/>
    <w:rsid w:val="00E06CB4"/>
    <w:rsid w:val="00E75842"/>
    <w:rsid w:val="00EC6570"/>
    <w:rsid w:val="00F82717"/>
    <w:rsid w:val="00FA7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4272ED"/>
  <w15:chartTrackingRefBased/>
  <w15:docId w15:val="{AEDE73E9-B43A-4AA4-83B1-2A85BF68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A1D0E"/>
    <w:pPr>
      <w:keepNext/>
      <w:keepLines/>
      <w:spacing w:after="0"/>
      <w:ind w:left="1073" w:hanging="10"/>
      <w:outlineLvl w:val="0"/>
    </w:pPr>
    <w:rPr>
      <w:rFonts w:ascii="Calibri" w:eastAsia="Calibri" w:hAnsi="Calibri" w:cs="Calibri"/>
      <w:color w:val="2F5496"/>
      <w:sz w:val="32"/>
      <w:lang w:eastAsia="en-GB"/>
    </w:rPr>
  </w:style>
  <w:style w:type="paragraph" w:styleId="Heading2">
    <w:name w:val="heading 2"/>
    <w:next w:val="Normal"/>
    <w:link w:val="Heading2Char"/>
    <w:uiPriority w:val="9"/>
    <w:unhideWhenUsed/>
    <w:qFormat/>
    <w:rsid w:val="00CA1D0E"/>
    <w:pPr>
      <w:keepNext/>
      <w:keepLines/>
      <w:spacing w:after="0"/>
      <w:ind w:left="1073" w:hanging="10"/>
      <w:outlineLvl w:val="1"/>
    </w:pPr>
    <w:rPr>
      <w:rFonts w:ascii="Calibri" w:eastAsia="Calibri" w:hAnsi="Calibri" w:cs="Calibri"/>
      <w:color w:val="2F5496"/>
      <w:sz w:val="32"/>
      <w:lang w:eastAsia="en-GB"/>
    </w:rPr>
  </w:style>
  <w:style w:type="paragraph" w:styleId="Heading3">
    <w:name w:val="heading 3"/>
    <w:next w:val="Normal"/>
    <w:link w:val="Heading3Char"/>
    <w:uiPriority w:val="9"/>
    <w:unhideWhenUsed/>
    <w:qFormat/>
    <w:rsid w:val="00CA1D0E"/>
    <w:pPr>
      <w:keepNext/>
      <w:keepLines/>
      <w:spacing w:after="2"/>
      <w:ind w:left="1073" w:hanging="10"/>
      <w:outlineLvl w:val="2"/>
    </w:pPr>
    <w:rPr>
      <w:rFonts w:ascii="Arial" w:eastAsia="Arial" w:hAnsi="Arial" w:cs="Arial"/>
      <w:b/>
      <w:color w:val="12263F"/>
      <w:sz w:val="24"/>
      <w:lang w:eastAsia="en-GB"/>
    </w:rPr>
  </w:style>
  <w:style w:type="paragraph" w:styleId="Heading4">
    <w:name w:val="heading 4"/>
    <w:next w:val="Normal"/>
    <w:link w:val="Heading4Char"/>
    <w:uiPriority w:val="9"/>
    <w:unhideWhenUsed/>
    <w:qFormat/>
    <w:rsid w:val="00CA1D0E"/>
    <w:pPr>
      <w:keepNext/>
      <w:keepLines/>
      <w:spacing w:after="2"/>
      <w:ind w:left="1073" w:hanging="10"/>
      <w:outlineLvl w:val="3"/>
    </w:pPr>
    <w:rPr>
      <w:rFonts w:ascii="Arial" w:eastAsia="Arial" w:hAnsi="Arial" w:cs="Arial"/>
      <w:b/>
      <w:color w:val="12263F"/>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DD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A2DD1"/>
    <w:rPr>
      <w:rFonts w:eastAsiaTheme="minorEastAsia"/>
      <w:lang w:eastAsia="en-GB"/>
    </w:rPr>
  </w:style>
  <w:style w:type="paragraph" w:styleId="Header">
    <w:name w:val="header"/>
    <w:basedOn w:val="Normal"/>
    <w:link w:val="HeaderChar"/>
    <w:uiPriority w:val="99"/>
    <w:unhideWhenUsed/>
    <w:rsid w:val="008A2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DD1"/>
  </w:style>
  <w:style w:type="paragraph" w:styleId="Footer">
    <w:name w:val="footer"/>
    <w:basedOn w:val="Normal"/>
    <w:link w:val="FooterChar"/>
    <w:uiPriority w:val="99"/>
    <w:unhideWhenUsed/>
    <w:rsid w:val="008A2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DD1"/>
  </w:style>
  <w:style w:type="table" w:styleId="TableGrid">
    <w:name w:val="Table Grid"/>
    <w:basedOn w:val="TableNormal"/>
    <w:uiPriority w:val="39"/>
    <w:rsid w:val="008A2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1D0E"/>
    <w:rPr>
      <w:rFonts w:ascii="Calibri" w:eastAsia="Calibri" w:hAnsi="Calibri" w:cs="Calibri"/>
      <w:color w:val="2F5496"/>
      <w:sz w:val="32"/>
      <w:lang w:eastAsia="en-GB"/>
    </w:rPr>
  </w:style>
  <w:style w:type="character" w:customStyle="1" w:styleId="Heading2Char">
    <w:name w:val="Heading 2 Char"/>
    <w:basedOn w:val="DefaultParagraphFont"/>
    <w:link w:val="Heading2"/>
    <w:uiPriority w:val="9"/>
    <w:rsid w:val="00CA1D0E"/>
    <w:rPr>
      <w:rFonts w:ascii="Calibri" w:eastAsia="Calibri" w:hAnsi="Calibri" w:cs="Calibri"/>
      <w:color w:val="2F5496"/>
      <w:sz w:val="32"/>
      <w:lang w:eastAsia="en-GB"/>
    </w:rPr>
  </w:style>
  <w:style w:type="character" w:customStyle="1" w:styleId="Heading3Char">
    <w:name w:val="Heading 3 Char"/>
    <w:basedOn w:val="DefaultParagraphFont"/>
    <w:link w:val="Heading3"/>
    <w:uiPriority w:val="9"/>
    <w:rsid w:val="00CA1D0E"/>
    <w:rPr>
      <w:rFonts w:ascii="Arial" w:eastAsia="Arial" w:hAnsi="Arial" w:cs="Arial"/>
      <w:b/>
      <w:color w:val="12263F"/>
      <w:sz w:val="24"/>
      <w:lang w:eastAsia="en-GB"/>
    </w:rPr>
  </w:style>
  <w:style w:type="character" w:customStyle="1" w:styleId="Heading4Char">
    <w:name w:val="Heading 4 Char"/>
    <w:basedOn w:val="DefaultParagraphFont"/>
    <w:link w:val="Heading4"/>
    <w:uiPriority w:val="9"/>
    <w:rsid w:val="00CA1D0E"/>
    <w:rPr>
      <w:rFonts w:ascii="Arial" w:eastAsia="Arial" w:hAnsi="Arial" w:cs="Arial"/>
      <w:b/>
      <w:color w:val="12263F"/>
      <w:sz w:val="24"/>
      <w:lang w:eastAsia="en-GB"/>
    </w:rPr>
  </w:style>
  <w:style w:type="numbering" w:customStyle="1" w:styleId="NoList1">
    <w:name w:val="No List1"/>
    <w:next w:val="NoList"/>
    <w:uiPriority w:val="99"/>
    <w:semiHidden/>
    <w:unhideWhenUsed/>
    <w:rsid w:val="00CA1D0E"/>
  </w:style>
  <w:style w:type="paragraph" w:styleId="TOC1">
    <w:name w:val="toc 1"/>
    <w:hidden/>
    <w:rsid w:val="00CA1D0E"/>
    <w:pPr>
      <w:spacing w:after="116"/>
      <w:ind w:left="1117" w:right="273" w:hanging="10"/>
    </w:pPr>
    <w:rPr>
      <w:rFonts w:ascii="Calibri" w:eastAsia="Calibri" w:hAnsi="Calibri" w:cs="Calibri"/>
      <w:color w:val="000000"/>
      <w:lang w:eastAsia="en-GB"/>
    </w:rPr>
  </w:style>
  <w:style w:type="table" w:customStyle="1" w:styleId="TableGrid0">
    <w:name w:val="TableGrid"/>
    <w:rsid w:val="00CA1D0E"/>
    <w:pPr>
      <w:spacing w:after="0" w:line="240" w:lineRule="auto"/>
    </w:pPr>
    <w:rPr>
      <w:rFonts w:eastAsia="Times New Roman"/>
      <w:lang w:eastAsia="en-GB"/>
    </w:rPr>
    <w:tblPr>
      <w:tblCellMar>
        <w:top w:w="0" w:type="dxa"/>
        <w:left w:w="0" w:type="dxa"/>
        <w:bottom w:w="0" w:type="dxa"/>
        <w:right w:w="0" w:type="dxa"/>
      </w:tblCellMar>
    </w:tblPr>
  </w:style>
  <w:style w:type="paragraph" w:styleId="ListParagraph">
    <w:name w:val="List Paragraph"/>
    <w:basedOn w:val="Normal"/>
    <w:uiPriority w:val="34"/>
    <w:qFormat/>
    <w:rsid w:val="00B61D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2961B-F88C-4B95-AF97-33241622E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Cobett</dc:creator>
  <cp:keywords/>
  <dc:description/>
  <cp:lastModifiedBy>Rebecca HIBBERD</cp:lastModifiedBy>
  <cp:revision>2</cp:revision>
  <dcterms:created xsi:type="dcterms:W3CDTF">2025-04-12T20:58:00Z</dcterms:created>
  <dcterms:modified xsi:type="dcterms:W3CDTF">2025-04-12T20:58:00Z</dcterms:modified>
</cp:coreProperties>
</file>